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7C1F" w14:textId="3FE14596" w:rsidR="00A27396" w:rsidRDefault="0040502F" w:rsidP="0040502F">
      <w:pPr>
        <w:pStyle w:val="BodyText"/>
        <w:jc w:val="center"/>
        <w:rPr>
          <w:rStyle w:val="Emphasis"/>
          <w:rFonts w:eastAsiaTheme="majorEastAsia" w:cs="Times New Roman (Headings CS)"/>
          <w:bCs w:val="0"/>
          <w:smallCaps w:val="0"/>
          <w:color w:val="006348"/>
          <w:sz w:val="32"/>
          <w:szCs w:val="32"/>
        </w:rPr>
      </w:pPr>
      <w:r w:rsidRPr="0040502F">
        <w:rPr>
          <w:rStyle w:val="Emphasis"/>
          <w:rFonts w:eastAsiaTheme="majorEastAsia" w:cs="Times New Roman (Headings CS)"/>
          <w:bCs w:val="0"/>
          <w:smallCaps w:val="0"/>
          <w:color w:val="006348"/>
          <w:sz w:val="36"/>
          <w:szCs w:val="36"/>
        </w:rPr>
        <w:t xml:space="preserve">TERMS &amp; CONDITIONS OF SALE FOR </w:t>
      </w:r>
      <w:r w:rsidR="00730D21">
        <w:rPr>
          <w:rStyle w:val="Emphasis"/>
          <w:rFonts w:eastAsiaTheme="majorEastAsia" w:cs="Times New Roman (Headings CS)"/>
          <w:bCs w:val="0"/>
          <w:smallCaps w:val="0"/>
          <w:color w:val="006348"/>
          <w:sz w:val="36"/>
          <w:szCs w:val="36"/>
        </w:rPr>
        <w:t>CONSUMER</w:t>
      </w:r>
      <w:r w:rsidRPr="0040502F">
        <w:rPr>
          <w:rStyle w:val="Emphasis"/>
          <w:rFonts w:eastAsiaTheme="majorEastAsia" w:cs="Times New Roman (Headings CS)"/>
          <w:bCs w:val="0"/>
          <w:smallCaps w:val="0"/>
          <w:color w:val="006348"/>
          <w:sz w:val="36"/>
          <w:szCs w:val="36"/>
        </w:rPr>
        <w:t xml:space="preserve"> CONTRACTS</w:t>
      </w:r>
    </w:p>
    <w:p w14:paraId="3C061F9C" w14:textId="77777777" w:rsidR="0040502F" w:rsidRDefault="0040502F" w:rsidP="00201833">
      <w:pPr>
        <w:pStyle w:val="BodyText"/>
        <w:rPr>
          <w:rStyle w:val="Emphasis"/>
          <w:rFonts w:eastAsiaTheme="majorEastAsia" w:cs="Times New Roman (Headings CS)"/>
          <w:bCs w:val="0"/>
          <w:smallCaps w:val="0"/>
          <w:color w:val="006348"/>
          <w:sz w:val="32"/>
          <w:szCs w:val="32"/>
        </w:rPr>
      </w:pPr>
    </w:p>
    <w:p w14:paraId="1B0A079B" w14:textId="2F0A5FB3" w:rsidR="0040502F" w:rsidRPr="0040502F" w:rsidRDefault="0040502F" w:rsidP="00201833">
      <w:pPr>
        <w:pStyle w:val="BodyText"/>
        <w:rPr>
          <w:rStyle w:val="Emphasis"/>
          <w:rFonts w:eastAsiaTheme="majorEastAsia" w:cs="Times New Roman (Headings CS)"/>
          <w:bCs w:val="0"/>
          <w:smallCaps w:val="0"/>
          <w:color w:val="006348"/>
          <w:sz w:val="32"/>
          <w:szCs w:val="32"/>
          <w:highlight w:val="yellow"/>
        </w:rPr>
      </w:pPr>
      <w:r w:rsidRPr="0040502F">
        <w:rPr>
          <w:rStyle w:val="Emphasis"/>
          <w:rFonts w:eastAsiaTheme="majorEastAsia" w:cs="Times New Roman (Headings CS)"/>
          <w:bCs w:val="0"/>
          <w:smallCaps w:val="0"/>
          <w:color w:val="006348"/>
          <w:sz w:val="32"/>
          <w:szCs w:val="32"/>
        </w:rPr>
        <w:t>Model Terms and Conditions of Sale</w:t>
      </w:r>
      <w:r w:rsidRPr="0040502F">
        <w:rPr>
          <w:rStyle w:val="Emphasis"/>
          <w:rFonts w:eastAsiaTheme="majorEastAsia" w:cs="Times New Roman (Headings CS)"/>
          <w:bCs w:val="0"/>
          <w:smallCaps w:val="0"/>
          <w:color w:val="006348"/>
          <w:sz w:val="32"/>
          <w:szCs w:val="32"/>
          <w:highlight w:val="yellow"/>
        </w:rPr>
        <w:t xml:space="preserve"> </w:t>
      </w:r>
    </w:p>
    <w:p w14:paraId="7965636A" w14:textId="77777777" w:rsidR="002043AD" w:rsidRDefault="002043AD" w:rsidP="00201833">
      <w:pPr>
        <w:pStyle w:val="BodyText"/>
        <w:rPr>
          <w:rStyle w:val="Emphasis"/>
          <w:rFonts w:eastAsiaTheme="majorEastAsia" w:cs="Times New Roman (Headings CS)"/>
          <w:bCs w:val="0"/>
          <w:smallCaps w:val="0"/>
          <w:color w:val="006348"/>
          <w:sz w:val="32"/>
          <w:szCs w:val="32"/>
        </w:rPr>
      </w:pPr>
    </w:p>
    <w:p w14:paraId="57E75B73" w14:textId="2D0D7C46" w:rsidR="00A27396" w:rsidRDefault="0040502F" w:rsidP="00201833">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Introduction</w:t>
      </w:r>
    </w:p>
    <w:p w14:paraId="2A4E81CD" w14:textId="10AFA07F" w:rsidR="00730D21" w:rsidRPr="00730D21" w:rsidRDefault="00730D21" w:rsidP="00730D21">
      <w:pPr>
        <w:pStyle w:val="BodyText"/>
        <w:rPr>
          <w:rStyle w:val="Emphasis"/>
          <w:b w:val="0"/>
          <w:bCs w:val="0"/>
          <w:smallCaps w:val="0"/>
          <w:color w:val="000000" w:themeColor="text1"/>
          <w:spacing w:val="0"/>
        </w:rPr>
      </w:pPr>
      <w:r w:rsidRPr="00730D21">
        <w:rPr>
          <w:rStyle w:val="Emphasis"/>
          <w:b w:val="0"/>
          <w:bCs w:val="0"/>
          <w:smallCaps w:val="0"/>
          <w:color w:val="000000" w:themeColor="text1"/>
          <w:spacing w:val="0"/>
        </w:rPr>
        <w:t>The following is suggested as a basis for conditions of sale which can be adapted for use by members. Containing lots of different options, the document is not suitable to be used as it stands and should be adapted accordi</w:t>
      </w:r>
      <w:r>
        <w:rPr>
          <w:rStyle w:val="Emphasis"/>
          <w:b w:val="0"/>
          <w:bCs w:val="0"/>
          <w:smallCaps w:val="0"/>
          <w:color w:val="000000" w:themeColor="text1"/>
          <w:spacing w:val="0"/>
        </w:rPr>
        <w:t>ng to the needs of the company.</w:t>
      </w:r>
    </w:p>
    <w:p w14:paraId="5A17E8A9" w14:textId="66F093BB" w:rsidR="00730D21" w:rsidRPr="00730D21" w:rsidRDefault="00730D21" w:rsidP="00730D21">
      <w:pPr>
        <w:pStyle w:val="BodyText"/>
        <w:rPr>
          <w:rStyle w:val="Emphasis"/>
          <w:b w:val="0"/>
          <w:bCs w:val="0"/>
          <w:smallCaps w:val="0"/>
          <w:color w:val="000000" w:themeColor="text1"/>
          <w:spacing w:val="0"/>
        </w:rPr>
      </w:pPr>
      <w:r w:rsidRPr="00730D21">
        <w:rPr>
          <w:rStyle w:val="Emphasis"/>
          <w:b w:val="0"/>
          <w:bCs w:val="0"/>
          <w:smallCaps w:val="0"/>
          <w:color w:val="000000" w:themeColor="text1"/>
          <w:spacing w:val="0"/>
        </w:rPr>
        <w:t xml:space="preserve">It is essential however that members  review these carefully before use to ensure they meet the needs of the business, particularly with regard to delivery, terms of payment, quotation periods etc. If adapted for use, members may wish to consult the BWF or their own solicitor </w:t>
      </w:r>
      <w:r>
        <w:rPr>
          <w:rStyle w:val="Emphasis"/>
          <w:b w:val="0"/>
          <w:bCs w:val="0"/>
          <w:smallCaps w:val="0"/>
          <w:color w:val="000000" w:themeColor="text1"/>
          <w:spacing w:val="0"/>
        </w:rPr>
        <w:t>on any changes made before use.</w:t>
      </w:r>
    </w:p>
    <w:p w14:paraId="1E52DF71" w14:textId="0C162016" w:rsidR="0040502F" w:rsidRDefault="00730D21" w:rsidP="00730D21">
      <w:pPr>
        <w:pStyle w:val="BodyText"/>
        <w:rPr>
          <w:rStyle w:val="Emphasis"/>
          <w:b w:val="0"/>
          <w:bCs w:val="0"/>
          <w:smallCaps w:val="0"/>
          <w:color w:val="000000" w:themeColor="text1"/>
          <w:spacing w:val="0"/>
        </w:rPr>
      </w:pPr>
      <w:r w:rsidRPr="00730D21">
        <w:rPr>
          <w:rStyle w:val="Emphasis"/>
          <w:b w:val="0"/>
          <w:bCs w:val="0"/>
          <w:smallCaps w:val="0"/>
          <w:color w:val="000000" w:themeColor="text1"/>
          <w:spacing w:val="0"/>
        </w:rPr>
        <w:t>If there is any doubt whatsoever, you should consult a solicitor or contact the BWF on 0207 637 2646 for further guidance.</w:t>
      </w:r>
    </w:p>
    <w:p w14:paraId="47D992F4" w14:textId="77777777" w:rsidR="00730D21" w:rsidRDefault="00730D21" w:rsidP="00730D21">
      <w:pPr>
        <w:pStyle w:val="BodyText"/>
        <w:rPr>
          <w:rStyle w:val="Emphasis"/>
          <w:rFonts w:eastAsiaTheme="majorEastAsia" w:cs="Times New Roman (Headings CS)"/>
          <w:bCs w:val="0"/>
          <w:smallCaps w:val="0"/>
          <w:color w:val="006348"/>
          <w:sz w:val="32"/>
          <w:szCs w:val="32"/>
        </w:rPr>
      </w:pPr>
    </w:p>
    <w:p w14:paraId="06D1E5FD" w14:textId="078015AB" w:rsidR="00A27396" w:rsidRDefault="0040502F" w:rsidP="00EC281C">
      <w:pPr>
        <w:pStyle w:val="BodyText"/>
        <w:rPr>
          <w:rStyle w:val="Emphasis"/>
          <w:rFonts w:eastAsiaTheme="majorEastAsia" w:cs="Times New Roman (Headings CS)"/>
          <w:bCs w:val="0"/>
          <w:smallCaps w:val="0"/>
          <w:color w:val="006348"/>
          <w:sz w:val="32"/>
          <w:szCs w:val="32"/>
        </w:rPr>
      </w:pPr>
      <w:r>
        <w:rPr>
          <w:rStyle w:val="Emphasis"/>
          <w:rFonts w:eastAsiaTheme="majorEastAsia" w:cs="Times New Roman (Headings CS)"/>
          <w:bCs w:val="0"/>
          <w:smallCaps w:val="0"/>
          <w:color w:val="006348"/>
          <w:sz w:val="32"/>
          <w:szCs w:val="32"/>
        </w:rPr>
        <w:t>Model</w:t>
      </w:r>
    </w:p>
    <w:p w14:paraId="60423540" w14:textId="4BF168D2" w:rsidR="00730D21" w:rsidRPr="00A85415" w:rsidRDefault="00730D21" w:rsidP="00730D21">
      <w:pPr>
        <w:widowControl w:val="0"/>
        <w:tabs>
          <w:tab w:val="left" w:pos="1418"/>
        </w:tabs>
        <w:spacing w:after="0" w:line="252" w:lineRule="auto"/>
        <w:ind w:left="142" w:right="65"/>
        <w:jc w:val="both"/>
        <w:rPr>
          <w:rFonts w:ascii="Tahoma" w:eastAsia="Arial" w:hAnsi="Tahoma" w:cs="Tahoma"/>
          <w:color w:val="auto"/>
          <w:sz w:val="24"/>
          <w:szCs w:val="24"/>
        </w:rPr>
      </w:pPr>
      <w:r w:rsidRPr="00A85415">
        <w:rPr>
          <w:rFonts w:ascii="Tahoma" w:eastAsia="Arial" w:hAnsi="Tahoma" w:cs="Tahoma"/>
          <w:color w:val="auto"/>
          <w:spacing w:val="-1"/>
          <w:sz w:val="24"/>
          <w:szCs w:val="24"/>
        </w:rPr>
        <w:t>Th</w:t>
      </w:r>
      <w:r w:rsidRPr="00A85415">
        <w:rPr>
          <w:rFonts w:ascii="Tahoma" w:eastAsia="Arial" w:hAnsi="Tahoma" w:cs="Tahoma"/>
          <w:color w:val="auto"/>
          <w:sz w:val="24"/>
          <w:szCs w:val="24"/>
        </w:rPr>
        <w:t>e</w:t>
      </w:r>
      <w:r w:rsidRPr="00A85415">
        <w:rPr>
          <w:rFonts w:ascii="Tahoma" w:eastAsia="Arial" w:hAnsi="Tahoma" w:cs="Tahoma"/>
          <w:color w:val="auto"/>
          <w:spacing w:val="-6"/>
          <w:sz w:val="24"/>
          <w:szCs w:val="24"/>
        </w:rPr>
        <w:t xml:space="preserve"> </w:t>
      </w:r>
      <w:r w:rsidRPr="00A85415">
        <w:rPr>
          <w:rFonts w:ascii="Tahoma" w:eastAsia="Arial" w:hAnsi="Tahoma" w:cs="Tahoma"/>
          <w:color w:val="auto"/>
          <w:spacing w:val="3"/>
          <w:sz w:val="24"/>
          <w:szCs w:val="24"/>
        </w:rPr>
        <w:t>q</w:t>
      </w:r>
      <w:r w:rsidRPr="00A85415">
        <w:rPr>
          <w:rFonts w:ascii="Tahoma" w:eastAsia="Arial" w:hAnsi="Tahoma" w:cs="Tahoma"/>
          <w:color w:val="auto"/>
          <w:spacing w:val="-1"/>
          <w:sz w:val="24"/>
          <w:szCs w:val="24"/>
        </w:rPr>
        <w:t>u</w:t>
      </w:r>
      <w:r w:rsidRPr="00A85415">
        <w:rPr>
          <w:rFonts w:ascii="Tahoma" w:eastAsia="Arial" w:hAnsi="Tahoma" w:cs="Tahoma"/>
          <w:color w:val="auto"/>
          <w:sz w:val="24"/>
          <w:szCs w:val="24"/>
        </w:rPr>
        <w:t>o</w:t>
      </w:r>
      <w:r w:rsidRPr="00A85415">
        <w:rPr>
          <w:rFonts w:ascii="Tahoma" w:eastAsia="Arial" w:hAnsi="Tahoma" w:cs="Tahoma"/>
          <w:color w:val="auto"/>
          <w:spacing w:val="1"/>
          <w:sz w:val="24"/>
          <w:szCs w:val="24"/>
        </w:rPr>
        <w:t>tat</w:t>
      </w:r>
      <w:r w:rsidRPr="00A85415">
        <w:rPr>
          <w:rFonts w:ascii="Tahoma" w:eastAsia="Arial" w:hAnsi="Tahoma" w:cs="Tahoma"/>
          <w:color w:val="auto"/>
          <w:sz w:val="24"/>
          <w:szCs w:val="24"/>
        </w:rPr>
        <w:t>ion</w:t>
      </w:r>
      <w:r w:rsidRPr="00A85415">
        <w:rPr>
          <w:rFonts w:ascii="Tahoma" w:eastAsia="Arial" w:hAnsi="Tahoma" w:cs="Tahoma"/>
          <w:color w:val="auto"/>
          <w:spacing w:val="9"/>
          <w:sz w:val="24"/>
          <w:szCs w:val="24"/>
        </w:rPr>
        <w:t xml:space="preserve"> </w:t>
      </w:r>
      <w:r w:rsidRPr="00A85415">
        <w:rPr>
          <w:rFonts w:ascii="Tahoma" w:eastAsia="Arial" w:hAnsi="Tahoma" w:cs="Tahoma"/>
          <w:color w:val="auto"/>
          <w:spacing w:val="2"/>
          <w:sz w:val="24"/>
          <w:szCs w:val="24"/>
        </w:rPr>
        <w:t>o</w:t>
      </w:r>
      <w:r w:rsidRPr="00A85415">
        <w:rPr>
          <w:rFonts w:ascii="Tahoma" w:eastAsia="Arial" w:hAnsi="Tahoma" w:cs="Tahoma"/>
          <w:color w:val="auto"/>
          <w:spacing w:val="-1"/>
          <w:sz w:val="24"/>
          <w:szCs w:val="24"/>
        </w:rPr>
        <w:t>v</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rl</w:t>
      </w:r>
      <w:r w:rsidRPr="00A85415">
        <w:rPr>
          <w:rFonts w:ascii="Tahoma" w:eastAsia="Arial" w:hAnsi="Tahoma" w:cs="Tahoma"/>
          <w:color w:val="auto"/>
          <w:spacing w:val="1"/>
          <w:sz w:val="24"/>
          <w:szCs w:val="24"/>
        </w:rPr>
        <w:t>ea</w:t>
      </w:r>
      <w:r w:rsidRPr="00A85415">
        <w:rPr>
          <w:rFonts w:ascii="Tahoma" w:eastAsia="Arial" w:hAnsi="Tahoma" w:cs="Tahoma"/>
          <w:color w:val="auto"/>
          <w:sz w:val="24"/>
          <w:szCs w:val="24"/>
        </w:rPr>
        <w:t>f</w:t>
      </w:r>
      <w:r w:rsidRPr="00A85415">
        <w:rPr>
          <w:rFonts w:ascii="Tahoma" w:eastAsia="Arial" w:hAnsi="Tahoma" w:cs="Tahoma"/>
          <w:color w:val="auto"/>
          <w:spacing w:val="-7"/>
          <w:sz w:val="24"/>
          <w:szCs w:val="24"/>
        </w:rPr>
        <w:t xml:space="preserve"> </w:t>
      </w:r>
      <w:r w:rsidRPr="00A85415">
        <w:rPr>
          <w:rFonts w:ascii="Tahoma" w:eastAsia="Arial" w:hAnsi="Tahoma" w:cs="Tahoma"/>
          <w:color w:val="auto"/>
          <w:sz w:val="24"/>
          <w:szCs w:val="24"/>
        </w:rPr>
        <w:t>or</w:t>
      </w:r>
      <w:r w:rsidRPr="00A85415">
        <w:rPr>
          <w:rFonts w:ascii="Tahoma" w:eastAsia="Arial" w:hAnsi="Tahoma" w:cs="Tahoma"/>
          <w:color w:val="auto"/>
          <w:spacing w:val="8"/>
          <w:sz w:val="24"/>
          <w:szCs w:val="24"/>
        </w:rPr>
        <w:t xml:space="preserve"> </w:t>
      </w:r>
      <w:r w:rsidRPr="00A85415">
        <w:rPr>
          <w:rFonts w:ascii="Tahoma" w:eastAsia="Arial" w:hAnsi="Tahoma" w:cs="Tahoma"/>
          <w:color w:val="auto"/>
          <w:spacing w:val="3"/>
          <w:sz w:val="24"/>
          <w:szCs w:val="24"/>
        </w:rPr>
        <w:t>i</w:t>
      </w:r>
      <w:r w:rsidRPr="00A85415">
        <w:rPr>
          <w:rFonts w:ascii="Tahoma" w:eastAsia="Arial" w:hAnsi="Tahoma" w:cs="Tahoma"/>
          <w:color w:val="auto"/>
          <w:spacing w:val="-1"/>
          <w:sz w:val="24"/>
          <w:szCs w:val="24"/>
        </w:rPr>
        <w:t>nv</w:t>
      </w:r>
      <w:r w:rsidRPr="00A85415">
        <w:rPr>
          <w:rFonts w:ascii="Tahoma" w:eastAsia="Arial" w:hAnsi="Tahoma" w:cs="Tahoma"/>
          <w:color w:val="auto"/>
          <w:sz w:val="24"/>
          <w:szCs w:val="24"/>
        </w:rPr>
        <w:t>o</w:t>
      </w:r>
      <w:r w:rsidRPr="00A85415">
        <w:rPr>
          <w:rFonts w:ascii="Tahoma" w:eastAsia="Arial" w:hAnsi="Tahoma" w:cs="Tahoma"/>
          <w:color w:val="auto"/>
          <w:spacing w:val="3"/>
          <w:sz w:val="24"/>
          <w:szCs w:val="24"/>
        </w:rPr>
        <w:t>i</w:t>
      </w:r>
      <w:r w:rsidRPr="00A85415">
        <w:rPr>
          <w:rFonts w:ascii="Tahoma" w:eastAsia="Arial" w:hAnsi="Tahoma" w:cs="Tahoma"/>
          <w:color w:val="auto"/>
          <w:spacing w:val="-1"/>
          <w:sz w:val="24"/>
          <w:szCs w:val="24"/>
        </w:rPr>
        <w:t>c</w:t>
      </w:r>
      <w:r w:rsidRPr="00A85415">
        <w:rPr>
          <w:rFonts w:ascii="Tahoma" w:eastAsia="Arial" w:hAnsi="Tahoma" w:cs="Tahoma"/>
          <w:color w:val="auto"/>
          <w:sz w:val="24"/>
          <w:szCs w:val="24"/>
        </w:rPr>
        <w:t>e</w:t>
      </w:r>
      <w:r w:rsidRPr="00A85415">
        <w:rPr>
          <w:rFonts w:ascii="Tahoma" w:eastAsia="Arial" w:hAnsi="Tahoma" w:cs="Tahoma"/>
          <w:color w:val="auto"/>
          <w:spacing w:val="-11"/>
          <w:sz w:val="24"/>
          <w:szCs w:val="24"/>
        </w:rPr>
        <w:t xml:space="preserve"> </w:t>
      </w:r>
      <w:r w:rsidRPr="00A85415">
        <w:rPr>
          <w:rFonts w:ascii="Tahoma" w:eastAsia="Arial" w:hAnsi="Tahoma" w:cs="Tahoma"/>
          <w:color w:val="auto"/>
          <w:sz w:val="24"/>
          <w:szCs w:val="24"/>
        </w:rPr>
        <w:t>o</w:t>
      </w:r>
      <w:r w:rsidRPr="00A85415">
        <w:rPr>
          <w:rFonts w:ascii="Tahoma" w:eastAsia="Arial" w:hAnsi="Tahoma" w:cs="Tahoma"/>
          <w:color w:val="auto"/>
          <w:spacing w:val="-1"/>
          <w:sz w:val="24"/>
          <w:szCs w:val="24"/>
        </w:rPr>
        <w:t>v</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rl</w:t>
      </w:r>
      <w:r w:rsidRPr="00A85415">
        <w:rPr>
          <w:rFonts w:ascii="Tahoma" w:eastAsia="Arial" w:hAnsi="Tahoma" w:cs="Tahoma"/>
          <w:color w:val="auto"/>
          <w:spacing w:val="1"/>
          <w:sz w:val="24"/>
          <w:szCs w:val="24"/>
        </w:rPr>
        <w:t>ea</w:t>
      </w:r>
      <w:r w:rsidRPr="00A85415">
        <w:rPr>
          <w:rFonts w:ascii="Tahoma" w:eastAsia="Arial" w:hAnsi="Tahoma" w:cs="Tahoma"/>
          <w:color w:val="auto"/>
          <w:sz w:val="24"/>
          <w:szCs w:val="24"/>
        </w:rPr>
        <w:t>f</w:t>
      </w:r>
      <w:r w:rsidRPr="00A85415">
        <w:rPr>
          <w:rFonts w:ascii="Tahoma" w:eastAsia="Arial" w:hAnsi="Tahoma" w:cs="Tahoma"/>
          <w:color w:val="auto"/>
          <w:spacing w:val="-5"/>
          <w:sz w:val="24"/>
          <w:szCs w:val="24"/>
        </w:rPr>
        <w:t xml:space="preserve"> </w:t>
      </w:r>
      <w:r w:rsidRPr="00A85415">
        <w:rPr>
          <w:rFonts w:ascii="Tahoma" w:eastAsia="Arial" w:hAnsi="Tahoma" w:cs="Tahoma"/>
          <w:color w:val="auto"/>
          <w:spacing w:val="-1"/>
          <w:sz w:val="24"/>
          <w:szCs w:val="24"/>
        </w:rPr>
        <w:t>f</w:t>
      </w:r>
      <w:r w:rsidRPr="00A85415">
        <w:rPr>
          <w:rFonts w:ascii="Tahoma" w:eastAsia="Arial" w:hAnsi="Tahoma" w:cs="Tahoma"/>
          <w:color w:val="auto"/>
          <w:sz w:val="24"/>
          <w:szCs w:val="24"/>
        </w:rPr>
        <w:t>or</w:t>
      </w:r>
      <w:r w:rsidRPr="00A85415">
        <w:rPr>
          <w:rFonts w:ascii="Tahoma" w:eastAsia="Arial" w:hAnsi="Tahoma" w:cs="Tahoma"/>
          <w:color w:val="auto"/>
          <w:spacing w:val="16"/>
          <w:sz w:val="24"/>
          <w:szCs w:val="24"/>
        </w:rPr>
        <w:t xml:space="preserve"> </w:t>
      </w:r>
      <w:r w:rsidRPr="00A85415">
        <w:rPr>
          <w:rFonts w:ascii="Tahoma" w:eastAsia="Arial" w:hAnsi="Tahoma" w:cs="Tahoma"/>
          <w:color w:val="auto"/>
          <w:spacing w:val="4"/>
          <w:sz w:val="24"/>
          <w:szCs w:val="24"/>
        </w:rPr>
        <w:t>a</w:t>
      </w:r>
      <w:r w:rsidRPr="00A85415">
        <w:rPr>
          <w:rFonts w:ascii="Tahoma" w:eastAsia="Arial" w:hAnsi="Tahoma" w:cs="Tahoma"/>
          <w:color w:val="auto"/>
          <w:spacing w:val="-1"/>
          <w:sz w:val="24"/>
          <w:szCs w:val="24"/>
        </w:rPr>
        <w:t>n</w:t>
      </w:r>
      <w:r w:rsidRPr="00A85415">
        <w:rPr>
          <w:rFonts w:ascii="Tahoma" w:eastAsia="Arial" w:hAnsi="Tahoma" w:cs="Tahoma"/>
          <w:color w:val="auto"/>
          <w:sz w:val="24"/>
          <w:szCs w:val="24"/>
        </w:rPr>
        <w:t>y</w:t>
      </w:r>
      <w:r w:rsidRPr="00A85415">
        <w:rPr>
          <w:rFonts w:ascii="Tahoma" w:eastAsia="Arial" w:hAnsi="Tahoma" w:cs="Tahoma"/>
          <w:color w:val="auto"/>
          <w:spacing w:val="-4"/>
          <w:sz w:val="24"/>
          <w:szCs w:val="24"/>
        </w:rPr>
        <w:t xml:space="preserve"> </w:t>
      </w:r>
      <w:r w:rsidRPr="00A85415">
        <w:rPr>
          <w:rFonts w:ascii="Tahoma" w:eastAsia="Arial" w:hAnsi="Tahoma" w:cs="Tahoma"/>
          <w:color w:val="auto"/>
          <w:sz w:val="24"/>
          <w:szCs w:val="24"/>
        </w:rPr>
        <w:t>o</w:t>
      </w:r>
      <w:r w:rsidRPr="00A85415">
        <w:rPr>
          <w:rFonts w:ascii="Tahoma" w:eastAsia="Arial" w:hAnsi="Tahoma" w:cs="Tahoma"/>
          <w:color w:val="auto"/>
          <w:spacing w:val="3"/>
          <w:sz w:val="24"/>
          <w:szCs w:val="24"/>
        </w:rPr>
        <w:t>rd</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r</w:t>
      </w:r>
      <w:r w:rsidRPr="00A85415">
        <w:rPr>
          <w:rFonts w:ascii="Tahoma" w:eastAsia="Arial" w:hAnsi="Tahoma" w:cs="Tahoma"/>
          <w:color w:val="auto"/>
          <w:spacing w:val="4"/>
          <w:sz w:val="24"/>
          <w:szCs w:val="24"/>
        </w:rPr>
        <w:t xml:space="preserve"> </w:t>
      </w:r>
      <w:r w:rsidRPr="00A85415">
        <w:rPr>
          <w:rFonts w:ascii="Tahoma" w:eastAsia="Arial" w:hAnsi="Tahoma" w:cs="Tahoma"/>
          <w:color w:val="auto"/>
          <w:sz w:val="24"/>
          <w:szCs w:val="24"/>
        </w:rPr>
        <w:t>pl</w:t>
      </w:r>
      <w:r w:rsidRPr="00A85415">
        <w:rPr>
          <w:rFonts w:ascii="Tahoma" w:eastAsia="Arial" w:hAnsi="Tahoma" w:cs="Tahoma"/>
          <w:color w:val="auto"/>
          <w:spacing w:val="1"/>
          <w:sz w:val="24"/>
          <w:szCs w:val="24"/>
        </w:rPr>
        <w:t>a</w:t>
      </w:r>
      <w:r w:rsidRPr="00A85415">
        <w:rPr>
          <w:rFonts w:ascii="Tahoma" w:eastAsia="Arial" w:hAnsi="Tahoma" w:cs="Tahoma"/>
          <w:color w:val="auto"/>
          <w:spacing w:val="-1"/>
          <w:sz w:val="24"/>
          <w:szCs w:val="24"/>
        </w:rPr>
        <w:t>c</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d</w:t>
      </w:r>
      <w:r w:rsidRPr="00A85415">
        <w:rPr>
          <w:rFonts w:ascii="Tahoma" w:eastAsia="Arial" w:hAnsi="Tahoma" w:cs="Tahoma"/>
          <w:color w:val="auto"/>
          <w:spacing w:val="-20"/>
          <w:sz w:val="24"/>
          <w:szCs w:val="24"/>
        </w:rPr>
        <w:t xml:space="preserve"> </w:t>
      </w:r>
      <w:r w:rsidRPr="00A85415">
        <w:rPr>
          <w:rFonts w:ascii="Tahoma" w:eastAsia="Arial" w:hAnsi="Tahoma" w:cs="Tahoma"/>
          <w:color w:val="auto"/>
          <w:spacing w:val="-1"/>
          <w:sz w:val="24"/>
          <w:szCs w:val="24"/>
        </w:rPr>
        <w:t>f</w:t>
      </w:r>
      <w:r w:rsidRPr="00A85415">
        <w:rPr>
          <w:rFonts w:ascii="Tahoma" w:eastAsia="Arial" w:hAnsi="Tahoma" w:cs="Tahoma"/>
          <w:color w:val="auto"/>
          <w:sz w:val="24"/>
          <w:szCs w:val="24"/>
        </w:rPr>
        <w:t>ollo</w:t>
      </w:r>
      <w:r w:rsidRPr="00A85415">
        <w:rPr>
          <w:rFonts w:ascii="Tahoma" w:eastAsia="Arial" w:hAnsi="Tahoma" w:cs="Tahoma"/>
          <w:color w:val="auto"/>
          <w:spacing w:val="1"/>
          <w:sz w:val="24"/>
          <w:szCs w:val="24"/>
        </w:rPr>
        <w:t>w</w:t>
      </w:r>
      <w:r w:rsidRPr="00A85415">
        <w:rPr>
          <w:rFonts w:ascii="Tahoma" w:eastAsia="Arial" w:hAnsi="Tahoma" w:cs="Tahoma"/>
          <w:color w:val="auto"/>
          <w:spacing w:val="3"/>
          <w:sz w:val="24"/>
          <w:szCs w:val="24"/>
        </w:rPr>
        <w:t>i</w:t>
      </w:r>
      <w:r w:rsidRPr="00A85415">
        <w:rPr>
          <w:rFonts w:ascii="Tahoma" w:eastAsia="Arial" w:hAnsi="Tahoma" w:cs="Tahoma"/>
          <w:color w:val="auto"/>
          <w:spacing w:val="-1"/>
          <w:sz w:val="24"/>
          <w:szCs w:val="24"/>
        </w:rPr>
        <w:t>n</w:t>
      </w:r>
      <w:r w:rsidRPr="00A85415">
        <w:rPr>
          <w:rFonts w:ascii="Tahoma" w:eastAsia="Arial" w:hAnsi="Tahoma" w:cs="Tahoma"/>
          <w:color w:val="auto"/>
          <w:sz w:val="24"/>
          <w:szCs w:val="24"/>
        </w:rPr>
        <w:t>g</w:t>
      </w:r>
      <w:r w:rsidRPr="00A85415">
        <w:rPr>
          <w:rFonts w:ascii="Tahoma" w:eastAsia="Arial" w:hAnsi="Tahoma" w:cs="Tahoma"/>
          <w:color w:val="auto"/>
          <w:spacing w:val="10"/>
          <w:sz w:val="24"/>
          <w:szCs w:val="24"/>
        </w:rPr>
        <w:t xml:space="preserve"> </w:t>
      </w:r>
      <w:r w:rsidRPr="00A85415">
        <w:rPr>
          <w:rFonts w:ascii="Tahoma" w:eastAsia="Arial" w:hAnsi="Tahoma" w:cs="Tahoma"/>
          <w:color w:val="auto"/>
          <w:sz w:val="24"/>
          <w:szCs w:val="24"/>
        </w:rPr>
        <w:t>s</w:t>
      </w:r>
      <w:r w:rsidRPr="00A85415">
        <w:rPr>
          <w:rFonts w:ascii="Tahoma" w:eastAsia="Arial" w:hAnsi="Tahoma" w:cs="Tahoma"/>
          <w:color w:val="auto"/>
          <w:spacing w:val="2"/>
          <w:sz w:val="24"/>
          <w:szCs w:val="24"/>
        </w:rPr>
        <w:t>u</w:t>
      </w:r>
      <w:r w:rsidRPr="00A85415">
        <w:rPr>
          <w:rFonts w:ascii="Tahoma" w:eastAsia="Arial" w:hAnsi="Tahoma" w:cs="Tahoma"/>
          <w:color w:val="auto"/>
          <w:spacing w:val="-1"/>
          <w:sz w:val="24"/>
          <w:szCs w:val="24"/>
        </w:rPr>
        <w:t>c</w:t>
      </w:r>
      <w:r w:rsidRPr="00A85415">
        <w:rPr>
          <w:rFonts w:ascii="Tahoma" w:eastAsia="Arial" w:hAnsi="Tahoma" w:cs="Tahoma"/>
          <w:color w:val="auto"/>
          <w:sz w:val="24"/>
          <w:szCs w:val="24"/>
        </w:rPr>
        <w:t>h</w:t>
      </w:r>
      <w:r w:rsidRPr="00A85415">
        <w:rPr>
          <w:rFonts w:ascii="Tahoma" w:eastAsia="Arial" w:hAnsi="Tahoma" w:cs="Tahoma"/>
          <w:color w:val="auto"/>
          <w:spacing w:val="-14"/>
          <w:sz w:val="24"/>
          <w:szCs w:val="24"/>
        </w:rPr>
        <w:t xml:space="preserve"> </w:t>
      </w:r>
      <w:r w:rsidRPr="00A85415">
        <w:rPr>
          <w:rFonts w:ascii="Tahoma" w:eastAsia="Arial" w:hAnsi="Tahoma" w:cs="Tahoma"/>
          <w:color w:val="auto"/>
          <w:sz w:val="24"/>
          <w:szCs w:val="24"/>
        </w:rPr>
        <w:t>q</w:t>
      </w:r>
      <w:r w:rsidRPr="00A85415">
        <w:rPr>
          <w:rFonts w:ascii="Tahoma" w:eastAsia="Arial" w:hAnsi="Tahoma" w:cs="Tahoma"/>
          <w:color w:val="auto"/>
          <w:spacing w:val="2"/>
          <w:sz w:val="24"/>
          <w:szCs w:val="24"/>
        </w:rPr>
        <w:t>u</w:t>
      </w:r>
      <w:r w:rsidRPr="00A85415">
        <w:rPr>
          <w:rFonts w:ascii="Tahoma" w:eastAsia="Arial" w:hAnsi="Tahoma" w:cs="Tahoma"/>
          <w:color w:val="auto"/>
          <w:sz w:val="24"/>
          <w:szCs w:val="24"/>
        </w:rPr>
        <w:t>o</w:t>
      </w:r>
      <w:r w:rsidRPr="00A85415">
        <w:rPr>
          <w:rFonts w:ascii="Tahoma" w:eastAsia="Arial" w:hAnsi="Tahoma" w:cs="Tahoma"/>
          <w:color w:val="auto"/>
          <w:spacing w:val="1"/>
          <w:sz w:val="24"/>
          <w:szCs w:val="24"/>
        </w:rPr>
        <w:t>tat</w:t>
      </w:r>
      <w:r w:rsidRPr="00A85415">
        <w:rPr>
          <w:rFonts w:ascii="Tahoma" w:eastAsia="Arial" w:hAnsi="Tahoma" w:cs="Tahoma"/>
          <w:color w:val="auto"/>
          <w:sz w:val="24"/>
          <w:szCs w:val="24"/>
        </w:rPr>
        <w:t>ion</w:t>
      </w:r>
      <w:r w:rsidRPr="00A85415">
        <w:rPr>
          <w:rFonts w:ascii="Tahoma" w:eastAsia="Arial" w:hAnsi="Tahoma" w:cs="Tahoma"/>
          <w:color w:val="auto"/>
          <w:spacing w:val="9"/>
          <w:sz w:val="24"/>
          <w:szCs w:val="24"/>
        </w:rPr>
        <w:t xml:space="preserve"> </w:t>
      </w:r>
      <w:r w:rsidRPr="00A85415">
        <w:rPr>
          <w:rFonts w:ascii="Tahoma" w:eastAsia="Arial" w:hAnsi="Tahoma" w:cs="Tahoma"/>
          <w:color w:val="auto"/>
          <w:spacing w:val="1"/>
          <w:sz w:val="24"/>
          <w:szCs w:val="24"/>
        </w:rPr>
        <w:t>a</w:t>
      </w:r>
      <w:r w:rsidRPr="00A85415">
        <w:rPr>
          <w:rFonts w:ascii="Tahoma" w:eastAsia="Arial" w:hAnsi="Tahoma" w:cs="Tahoma"/>
          <w:color w:val="auto"/>
          <w:sz w:val="24"/>
          <w:szCs w:val="24"/>
        </w:rPr>
        <w:t>re</w:t>
      </w:r>
      <w:r w:rsidRPr="00A85415">
        <w:rPr>
          <w:rFonts w:ascii="Tahoma" w:eastAsia="Arial" w:hAnsi="Tahoma" w:cs="Tahoma"/>
          <w:color w:val="auto"/>
          <w:spacing w:val="-2"/>
          <w:sz w:val="24"/>
          <w:szCs w:val="24"/>
        </w:rPr>
        <w:t xml:space="preserve"> </w:t>
      </w:r>
      <w:r w:rsidRPr="00A85415">
        <w:rPr>
          <w:rFonts w:ascii="Tahoma" w:eastAsia="Arial" w:hAnsi="Tahoma" w:cs="Tahoma"/>
          <w:color w:val="auto"/>
          <w:w w:val="88"/>
          <w:sz w:val="24"/>
          <w:szCs w:val="24"/>
        </w:rPr>
        <w:t>s</w:t>
      </w:r>
      <w:r w:rsidRPr="00A85415">
        <w:rPr>
          <w:rFonts w:ascii="Tahoma" w:eastAsia="Arial" w:hAnsi="Tahoma" w:cs="Tahoma"/>
          <w:color w:val="auto"/>
          <w:spacing w:val="-1"/>
          <w:w w:val="99"/>
          <w:sz w:val="24"/>
          <w:szCs w:val="24"/>
        </w:rPr>
        <w:t>u</w:t>
      </w:r>
      <w:r w:rsidRPr="00A85415">
        <w:rPr>
          <w:rFonts w:ascii="Tahoma" w:eastAsia="Arial" w:hAnsi="Tahoma" w:cs="Tahoma"/>
          <w:color w:val="auto"/>
          <w:spacing w:val="1"/>
          <w:w w:val="98"/>
          <w:sz w:val="24"/>
          <w:szCs w:val="24"/>
        </w:rPr>
        <w:t>b</w:t>
      </w:r>
      <w:r w:rsidRPr="00A85415">
        <w:rPr>
          <w:rFonts w:ascii="Tahoma" w:eastAsia="Arial" w:hAnsi="Tahoma" w:cs="Tahoma"/>
          <w:color w:val="auto"/>
          <w:spacing w:val="-1"/>
          <w:w w:val="126"/>
          <w:sz w:val="24"/>
          <w:szCs w:val="24"/>
        </w:rPr>
        <w:t>j</w:t>
      </w:r>
      <w:r w:rsidRPr="00A85415">
        <w:rPr>
          <w:rFonts w:ascii="Tahoma" w:eastAsia="Arial" w:hAnsi="Tahoma" w:cs="Tahoma"/>
          <w:color w:val="auto"/>
          <w:spacing w:val="3"/>
          <w:w w:val="94"/>
          <w:sz w:val="24"/>
          <w:szCs w:val="24"/>
        </w:rPr>
        <w:t>e</w:t>
      </w:r>
      <w:r w:rsidRPr="00A85415">
        <w:rPr>
          <w:rFonts w:ascii="Tahoma" w:eastAsia="Arial" w:hAnsi="Tahoma" w:cs="Tahoma"/>
          <w:color w:val="auto"/>
          <w:spacing w:val="-1"/>
          <w:w w:val="91"/>
          <w:sz w:val="24"/>
          <w:szCs w:val="24"/>
        </w:rPr>
        <w:t>c</w:t>
      </w:r>
      <w:r w:rsidRPr="00A85415">
        <w:rPr>
          <w:rFonts w:ascii="Tahoma" w:eastAsia="Arial" w:hAnsi="Tahoma" w:cs="Tahoma"/>
          <w:color w:val="auto"/>
          <w:w w:val="119"/>
          <w:sz w:val="24"/>
          <w:szCs w:val="24"/>
        </w:rPr>
        <w:t>t</w:t>
      </w:r>
      <w:r w:rsidRPr="00A85415">
        <w:rPr>
          <w:rFonts w:ascii="Tahoma" w:eastAsia="Arial" w:hAnsi="Tahoma" w:cs="Tahoma"/>
          <w:color w:val="auto"/>
          <w:spacing w:val="7"/>
          <w:sz w:val="24"/>
          <w:szCs w:val="24"/>
        </w:rPr>
        <w:t xml:space="preserve"> </w:t>
      </w:r>
      <w:r w:rsidRPr="00A85415">
        <w:rPr>
          <w:rFonts w:ascii="Tahoma" w:eastAsia="Arial" w:hAnsi="Tahoma" w:cs="Tahoma"/>
          <w:color w:val="auto"/>
          <w:w w:val="119"/>
          <w:sz w:val="24"/>
          <w:szCs w:val="24"/>
        </w:rPr>
        <w:t>t</w:t>
      </w:r>
      <w:r w:rsidRPr="00A85415">
        <w:rPr>
          <w:rFonts w:ascii="Tahoma" w:eastAsia="Arial" w:hAnsi="Tahoma" w:cs="Tahoma"/>
          <w:color w:val="auto"/>
          <w:w w:val="97"/>
          <w:sz w:val="24"/>
          <w:szCs w:val="24"/>
        </w:rPr>
        <w:t xml:space="preserve">o </w:t>
      </w:r>
      <w:r w:rsidRPr="00A85415">
        <w:rPr>
          <w:rFonts w:ascii="Tahoma" w:eastAsia="Arial" w:hAnsi="Tahoma" w:cs="Tahoma"/>
          <w:color w:val="auto"/>
          <w:spacing w:val="1"/>
          <w:sz w:val="24"/>
          <w:szCs w:val="24"/>
        </w:rPr>
        <w:t>t</w:t>
      </w:r>
      <w:r w:rsidRPr="00A85415">
        <w:rPr>
          <w:rFonts w:ascii="Tahoma" w:eastAsia="Arial" w:hAnsi="Tahoma" w:cs="Tahoma"/>
          <w:color w:val="auto"/>
          <w:spacing w:val="-1"/>
          <w:sz w:val="24"/>
          <w:szCs w:val="24"/>
        </w:rPr>
        <w:t>h</w:t>
      </w:r>
      <w:r w:rsidRPr="00A85415">
        <w:rPr>
          <w:rFonts w:ascii="Tahoma" w:eastAsia="Arial" w:hAnsi="Tahoma" w:cs="Tahoma"/>
          <w:color w:val="auto"/>
          <w:sz w:val="24"/>
          <w:szCs w:val="24"/>
        </w:rPr>
        <w:t>e</w:t>
      </w:r>
      <w:r w:rsidRPr="00A85415">
        <w:rPr>
          <w:rFonts w:ascii="Tahoma" w:eastAsia="Arial" w:hAnsi="Tahoma" w:cs="Tahoma"/>
          <w:color w:val="auto"/>
          <w:spacing w:val="11"/>
          <w:sz w:val="24"/>
          <w:szCs w:val="24"/>
        </w:rPr>
        <w:t xml:space="preserve"> </w:t>
      </w:r>
      <w:r w:rsidRPr="00A85415">
        <w:rPr>
          <w:rFonts w:ascii="Tahoma" w:eastAsia="Arial" w:hAnsi="Tahoma" w:cs="Tahoma"/>
          <w:color w:val="auto"/>
          <w:spacing w:val="-1"/>
          <w:sz w:val="24"/>
          <w:szCs w:val="24"/>
        </w:rPr>
        <w:t>f</w:t>
      </w:r>
      <w:r w:rsidRPr="00A85415">
        <w:rPr>
          <w:rFonts w:ascii="Tahoma" w:eastAsia="Arial" w:hAnsi="Tahoma" w:cs="Tahoma"/>
          <w:color w:val="auto"/>
          <w:sz w:val="24"/>
          <w:szCs w:val="24"/>
        </w:rPr>
        <w:t>ollo</w:t>
      </w:r>
      <w:r w:rsidRPr="00A85415">
        <w:rPr>
          <w:rFonts w:ascii="Tahoma" w:eastAsia="Arial" w:hAnsi="Tahoma" w:cs="Tahoma"/>
          <w:color w:val="auto"/>
          <w:spacing w:val="1"/>
          <w:sz w:val="24"/>
          <w:szCs w:val="24"/>
        </w:rPr>
        <w:t>w</w:t>
      </w:r>
      <w:r w:rsidRPr="00A85415">
        <w:rPr>
          <w:rFonts w:ascii="Tahoma" w:eastAsia="Arial" w:hAnsi="Tahoma" w:cs="Tahoma"/>
          <w:color w:val="auto"/>
          <w:spacing w:val="3"/>
          <w:sz w:val="24"/>
          <w:szCs w:val="24"/>
        </w:rPr>
        <w:t>i</w:t>
      </w:r>
      <w:r w:rsidRPr="00A85415">
        <w:rPr>
          <w:rFonts w:ascii="Tahoma" w:eastAsia="Arial" w:hAnsi="Tahoma" w:cs="Tahoma"/>
          <w:color w:val="auto"/>
          <w:spacing w:val="-1"/>
          <w:sz w:val="24"/>
          <w:szCs w:val="24"/>
        </w:rPr>
        <w:t>n</w:t>
      </w:r>
      <w:r w:rsidRPr="00A85415">
        <w:rPr>
          <w:rFonts w:ascii="Tahoma" w:eastAsia="Arial" w:hAnsi="Tahoma" w:cs="Tahoma"/>
          <w:color w:val="auto"/>
          <w:sz w:val="24"/>
          <w:szCs w:val="24"/>
        </w:rPr>
        <w:t>g</w:t>
      </w:r>
      <w:r w:rsidRPr="00A85415">
        <w:rPr>
          <w:rFonts w:ascii="Tahoma" w:eastAsia="Arial" w:hAnsi="Tahoma" w:cs="Tahoma"/>
          <w:color w:val="auto"/>
          <w:spacing w:val="10"/>
          <w:sz w:val="24"/>
          <w:szCs w:val="24"/>
        </w:rPr>
        <w:t xml:space="preserve"> </w:t>
      </w:r>
      <w:r w:rsidRPr="00A85415">
        <w:rPr>
          <w:rFonts w:ascii="Tahoma" w:eastAsia="Arial" w:hAnsi="Tahoma" w:cs="Tahoma"/>
          <w:color w:val="auto"/>
          <w:spacing w:val="2"/>
          <w:sz w:val="24"/>
          <w:szCs w:val="24"/>
        </w:rPr>
        <w:t>c</w:t>
      </w:r>
      <w:r w:rsidRPr="00A85415">
        <w:rPr>
          <w:rFonts w:ascii="Tahoma" w:eastAsia="Arial" w:hAnsi="Tahoma" w:cs="Tahoma"/>
          <w:color w:val="auto"/>
          <w:sz w:val="24"/>
          <w:szCs w:val="24"/>
        </w:rPr>
        <w:t>o</w:t>
      </w:r>
      <w:r w:rsidRPr="00A85415">
        <w:rPr>
          <w:rFonts w:ascii="Tahoma" w:eastAsia="Arial" w:hAnsi="Tahoma" w:cs="Tahoma"/>
          <w:color w:val="auto"/>
          <w:spacing w:val="-1"/>
          <w:sz w:val="24"/>
          <w:szCs w:val="24"/>
        </w:rPr>
        <w:t>n</w:t>
      </w:r>
      <w:r w:rsidRPr="00A85415">
        <w:rPr>
          <w:rFonts w:ascii="Tahoma" w:eastAsia="Arial" w:hAnsi="Tahoma" w:cs="Tahoma"/>
          <w:color w:val="auto"/>
          <w:sz w:val="24"/>
          <w:szCs w:val="24"/>
        </w:rPr>
        <w:t>di</w:t>
      </w:r>
      <w:r w:rsidRPr="00A85415">
        <w:rPr>
          <w:rFonts w:ascii="Tahoma" w:eastAsia="Arial" w:hAnsi="Tahoma" w:cs="Tahoma"/>
          <w:color w:val="auto"/>
          <w:spacing w:val="1"/>
          <w:sz w:val="24"/>
          <w:szCs w:val="24"/>
        </w:rPr>
        <w:t>t</w:t>
      </w:r>
      <w:r w:rsidRPr="00A85415">
        <w:rPr>
          <w:rFonts w:ascii="Tahoma" w:eastAsia="Arial" w:hAnsi="Tahoma" w:cs="Tahoma"/>
          <w:color w:val="auto"/>
          <w:sz w:val="24"/>
          <w:szCs w:val="24"/>
        </w:rPr>
        <w:t>i</w:t>
      </w:r>
      <w:r w:rsidRPr="00A85415">
        <w:rPr>
          <w:rFonts w:ascii="Tahoma" w:eastAsia="Arial" w:hAnsi="Tahoma" w:cs="Tahoma"/>
          <w:color w:val="auto"/>
          <w:spacing w:val="2"/>
          <w:sz w:val="24"/>
          <w:szCs w:val="24"/>
        </w:rPr>
        <w:t>o</w:t>
      </w:r>
      <w:r w:rsidRPr="00A85415">
        <w:rPr>
          <w:rFonts w:ascii="Tahoma" w:eastAsia="Arial" w:hAnsi="Tahoma" w:cs="Tahoma"/>
          <w:color w:val="auto"/>
          <w:spacing w:val="-1"/>
          <w:sz w:val="24"/>
          <w:szCs w:val="24"/>
        </w:rPr>
        <w:t>n</w:t>
      </w:r>
      <w:r w:rsidRPr="00A85415">
        <w:rPr>
          <w:rFonts w:ascii="Tahoma" w:eastAsia="Arial" w:hAnsi="Tahoma" w:cs="Tahoma"/>
          <w:color w:val="auto"/>
          <w:sz w:val="24"/>
          <w:szCs w:val="24"/>
        </w:rPr>
        <w:t>s</w:t>
      </w:r>
      <w:r w:rsidRPr="00A85415">
        <w:rPr>
          <w:rFonts w:ascii="Tahoma" w:eastAsia="Arial" w:hAnsi="Tahoma" w:cs="Tahoma"/>
          <w:color w:val="auto"/>
          <w:spacing w:val="-13"/>
          <w:sz w:val="24"/>
          <w:szCs w:val="24"/>
        </w:rPr>
        <w:t xml:space="preserve"> </w:t>
      </w:r>
      <w:r w:rsidRPr="00A85415">
        <w:rPr>
          <w:rFonts w:ascii="Tahoma" w:eastAsia="Arial" w:hAnsi="Tahoma" w:cs="Tahoma"/>
          <w:color w:val="auto"/>
          <w:spacing w:val="2"/>
          <w:sz w:val="24"/>
          <w:szCs w:val="24"/>
        </w:rPr>
        <w:t>o</w:t>
      </w:r>
      <w:r w:rsidRPr="00A85415">
        <w:rPr>
          <w:rFonts w:ascii="Tahoma" w:eastAsia="Arial" w:hAnsi="Tahoma" w:cs="Tahoma"/>
          <w:color w:val="auto"/>
          <w:sz w:val="24"/>
          <w:szCs w:val="24"/>
        </w:rPr>
        <w:t>f</w:t>
      </w:r>
      <w:r w:rsidRPr="00A85415">
        <w:rPr>
          <w:rFonts w:ascii="Tahoma" w:eastAsia="Arial" w:hAnsi="Tahoma" w:cs="Tahoma"/>
          <w:color w:val="auto"/>
          <w:spacing w:val="12"/>
          <w:sz w:val="24"/>
          <w:szCs w:val="24"/>
        </w:rPr>
        <w:t xml:space="preserve"> </w:t>
      </w:r>
      <w:r w:rsidRPr="00A85415">
        <w:rPr>
          <w:rFonts w:ascii="Tahoma" w:eastAsia="Arial" w:hAnsi="Tahoma" w:cs="Tahoma"/>
          <w:color w:val="auto"/>
          <w:sz w:val="24"/>
          <w:szCs w:val="24"/>
        </w:rPr>
        <w:t>s</w:t>
      </w:r>
      <w:r w:rsidRPr="00A85415">
        <w:rPr>
          <w:rFonts w:ascii="Tahoma" w:eastAsia="Arial" w:hAnsi="Tahoma" w:cs="Tahoma"/>
          <w:color w:val="auto"/>
          <w:spacing w:val="1"/>
          <w:sz w:val="24"/>
          <w:szCs w:val="24"/>
        </w:rPr>
        <w:t>a</w:t>
      </w:r>
      <w:r w:rsidRPr="00A85415">
        <w:rPr>
          <w:rFonts w:ascii="Tahoma" w:eastAsia="Arial" w:hAnsi="Tahoma" w:cs="Tahoma"/>
          <w:color w:val="auto"/>
          <w:sz w:val="24"/>
          <w:szCs w:val="24"/>
        </w:rPr>
        <w:t>le</w:t>
      </w:r>
      <w:r w:rsidRPr="00A85415">
        <w:rPr>
          <w:rFonts w:ascii="Tahoma" w:eastAsia="Arial" w:hAnsi="Tahoma" w:cs="Tahoma"/>
          <w:color w:val="auto"/>
          <w:spacing w:val="-18"/>
          <w:sz w:val="24"/>
          <w:szCs w:val="24"/>
        </w:rPr>
        <w:t xml:space="preserve"> </w:t>
      </w:r>
      <w:r w:rsidRPr="00A85415">
        <w:rPr>
          <w:rFonts w:ascii="Tahoma" w:eastAsia="Arial" w:hAnsi="Tahoma" w:cs="Tahoma"/>
          <w:color w:val="auto"/>
          <w:sz w:val="24"/>
          <w:szCs w:val="24"/>
        </w:rPr>
        <w:t>in</w:t>
      </w:r>
      <w:r w:rsidRPr="00A85415">
        <w:rPr>
          <w:rFonts w:ascii="Tahoma" w:eastAsia="Arial" w:hAnsi="Tahoma" w:cs="Tahoma"/>
          <w:color w:val="auto"/>
          <w:spacing w:val="6"/>
          <w:sz w:val="24"/>
          <w:szCs w:val="24"/>
        </w:rPr>
        <w:t xml:space="preserve"> </w:t>
      </w:r>
      <w:r w:rsidRPr="00A85415">
        <w:rPr>
          <w:rFonts w:ascii="Tahoma" w:eastAsia="Arial" w:hAnsi="Tahoma" w:cs="Tahoma"/>
          <w:color w:val="auto"/>
          <w:spacing w:val="1"/>
          <w:sz w:val="24"/>
          <w:szCs w:val="24"/>
        </w:rPr>
        <w:t>w</w:t>
      </w:r>
      <w:r w:rsidRPr="00A85415">
        <w:rPr>
          <w:rFonts w:ascii="Tahoma" w:eastAsia="Arial" w:hAnsi="Tahoma" w:cs="Tahoma"/>
          <w:color w:val="auto"/>
          <w:spacing w:val="-1"/>
          <w:sz w:val="24"/>
          <w:szCs w:val="24"/>
        </w:rPr>
        <w:t>h</w:t>
      </w:r>
      <w:r w:rsidRPr="00A85415">
        <w:rPr>
          <w:rFonts w:ascii="Tahoma" w:eastAsia="Arial" w:hAnsi="Tahoma" w:cs="Tahoma"/>
          <w:color w:val="auto"/>
          <w:sz w:val="24"/>
          <w:szCs w:val="24"/>
        </w:rPr>
        <w:t>i</w:t>
      </w:r>
      <w:r w:rsidRPr="00A85415">
        <w:rPr>
          <w:rFonts w:ascii="Tahoma" w:eastAsia="Arial" w:hAnsi="Tahoma" w:cs="Tahoma"/>
          <w:color w:val="auto"/>
          <w:spacing w:val="2"/>
          <w:sz w:val="24"/>
          <w:szCs w:val="24"/>
        </w:rPr>
        <w:t>c</w:t>
      </w:r>
      <w:r w:rsidRPr="00A85415">
        <w:rPr>
          <w:rFonts w:ascii="Tahoma" w:eastAsia="Arial" w:hAnsi="Tahoma" w:cs="Tahoma"/>
          <w:color w:val="auto"/>
          <w:sz w:val="24"/>
          <w:szCs w:val="24"/>
        </w:rPr>
        <w:t>h</w:t>
      </w:r>
      <w:r w:rsidRPr="00A85415">
        <w:rPr>
          <w:rFonts w:ascii="Tahoma" w:eastAsia="Arial" w:hAnsi="Tahoma" w:cs="Tahoma"/>
          <w:color w:val="auto"/>
          <w:spacing w:val="-2"/>
          <w:sz w:val="24"/>
          <w:szCs w:val="24"/>
        </w:rPr>
        <w:t xml:space="preserve"> </w:t>
      </w:r>
      <w:r w:rsidRPr="00A85415">
        <w:rPr>
          <w:rFonts w:ascii="Tahoma" w:eastAsia="Arial" w:hAnsi="Tahoma" w:cs="Tahoma"/>
          <w:color w:val="auto"/>
          <w:spacing w:val="1"/>
          <w:sz w:val="24"/>
          <w:szCs w:val="24"/>
          <w:highlight w:val="yellow"/>
        </w:rPr>
        <w:t>A</w:t>
      </w:r>
      <w:r w:rsidRPr="00A85415">
        <w:rPr>
          <w:rFonts w:ascii="Tahoma" w:eastAsia="Arial" w:hAnsi="Tahoma" w:cs="Tahoma"/>
          <w:color w:val="auto"/>
          <w:sz w:val="24"/>
          <w:szCs w:val="24"/>
          <w:highlight w:val="yellow"/>
        </w:rPr>
        <w:t>DD</w:t>
      </w:r>
      <w:r w:rsidRPr="00A85415">
        <w:rPr>
          <w:rFonts w:ascii="Tahoma" w:eastAsia="Arial" w:hAnsi="Tahoma" w:cs="Tahoma"/>
          <w:color w:val="auto"/>
          <w:spacing w:val="19"/>
          <w:sz w:val="24"/>
          <w:szCs w:val="24"/>
          <w:highlight w:val="yellow"/>
        </w:rPr>
        <w:t xml:space="preserve"> </w:t>
      </w:r>
      <w:r w:rsidRPr="00A85415">
        <w:rPr>
          <w:rFonts w:ascii="Tahoma" w:eastAsia="Arial" w:hAnsi="Tahoma" w:cs="Tahoma"/>
          <w:color w:val="auto"/>
          <w:sz w:val="24"/>
          <w:szCs w:val="24"/>
          <w:highlight w:val="yellow"/>
        </w:rPr>
        <w:t>N</w:t>
      </w:r>
      <w:r w:rsidRPr="00A85415">
        <w:rPr>
          <w:rFonts w:ascii="Tahoma" w:eastAsia="Arial" w:hAnsi="Tahoma" w:cs="Tahoma"/>
          <w:color w:val="auto"/>
          <w:spacing w:val="1"/>
          <w:sz w:val="24"/>
          <w:szCs w:val="24"/>
          <w:highlight w:val="yellow"/>
        </w:rPr>
        <w:t>A</w:t>
      </w:r>
      <w:r w:rsidRPr="00A85415">
        <w:rPr>
          <w:rFonts w:ascii="Tahoma" w:eastAsia="Arial" w:hAnsi="Tahoma" w:cs="Tahoma"/>
          <w:color w:val="auto"/>
          <w:sz w:val="24"/>
          <w:szCs w:val="24"/>
          <w:highlight w:val="yellow"/>
        </w:rPr>
        <w:t>ME</w:t>
      </w:r>
      <w:r w:rsidRPr="00A85415">
        <w:rPr>
          <w:rFonts w:ascii="Tahoma" w:eastAsia="Arial" w:hAnsi="Tahoma" w:cs="Tahoma"/>
          <w:color w:val="auto"/>
          <w:spacing w:val="18"/>
          <w:sz w:val="24"/>
          <w:szCs w:val="24"/>
        </w:rPr>
        <w:t xml:space="preserve"> </w:t>
      </w:r>
      <w:r w:rsidRPr="00A85415">
        <w:rPr>
          <w:rFonts w:ascii="Tahoma" w:eastAsia="Arial" w:hAnsi="Tahoma" w:cs="Tahoma"/>
          <w:color w:val="auto"/>
          <w:sz w:val="24"/>
          <w:szCs w:val="24"/>
        </w:rPr>
        <w:t>is</w:t>
      </w:r>
      <w:r w:rsidRPr="00A85415">
        <w:rPr>
          <w:rFonts w:ascii="Tahoma" w:eastAsia="Arial" w:hAnsi="Tahoma" w:cs="Tahoma"/>
          <w:color w:val="auto"/>
          <w:spacing w:val="-2"/>
          <w:sz w:val="24"/>
          <w:szCs w:val="24"/>
        </w:rPr>
        <w:t xml:space="preserve"> </w:t>
      </w:r>
      <w:r w:rsidRPr="00A85415">
        <w:rPr>
          <w:rFonts w:ascii="Tahoma" w:eastAsia="Arial" w:hAnsi="Tahoma" w:cs="Tahoma"/>
          <w:color w:val="auto"/>
          <w:sz w:val="24"/>
          <w:szCs w:val="24"/>
        </w:rPr>
        <w:t>r</w:t>
      </w:r>
      <w:r w:rsidRPr="00A85415">
        <w:rPr>
          <w:rFonts w:ascii="Tahoma" w:eastAsia="Arial" w:hAnsi="Tahoma" w:cs="Tahoma"/>
          <w:color w:val="auto"/>
          <w:spacing w:val="1"/>
          <w:sz w:val="24"/>
          <w:szCs w:val="24"/>
        </w:rPr>
        <w:t>e</w:t>
      </w:r>
      <w:r w:rsidRPr="00A85415">
        <w:rPr>
          <w:rFonts w:ascii="Tahoma" w:eastAsia="Arial" w:hAnsi="Tahoma" w:cs="Tahoma"/>
          <w:color w:val="auto"/>
          <w:spacing w:val="-1"/>
          <w:sz w:val="24"/>
          <w:szCs w:val="24"/>
        </w:rPr>
        <w:t>f</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rr</w:t>
      </w:r>
      <w:r w:rsidRPr="00A85415">
        <w:rPr>
          <w:rFonts w:ascii="Tahoma" w:eastAsia="Arial" w:hAnsi="Tahoma" w:cs="Tahoma"/>
          <w:color w:val="auto"/>
          <w:spacing w:val="1"/>
          <w:sz w:val="24"/>
          <w:szCs w:val="24"/>
        </w:rPr>
        <w:t>e</w:t>
      </w:r>
      <w:r w:rsidRPr="00A85415">
        <w:rPr>
          <w:rFonts w:ascii="Tahoma" w:eastAsia="Arial" w:hAnsi="Tahoma" w:cs="Tahoma"/>
          <w:color w:val="auto"/>
          <w:sz w:val="24"/>
          <w:szCs w:val="24"/>
        </w:rPr>
        <w:t>d</w:t>
      </w:r>
      <w:r w:rsidRPr="00A85415">
        <w:rPr>
          <w:rFonts w:ascii="Tahoma" w:eastAsia="Arial" w:hAnsi="Tahoma" w:cs="Tahoma"/>
          <w:color w:val="auto"/>
          <w:spacing w:val="6"/>
          <w:sz w:val="24"/>
          <w:szCs w:val="24"/>
        </w:rPr>
        <w:t xml:space="preserve"> </w:t>
      </w:r>
      <w:r w:rsidRPr="00A85415">
        <w:rPr>
          <w:rFonts w:ascii="Tahoma" w:eastAsia="Arial" w:hAnsi="Tahoma" w:cs="Tahoma"/>
          <w:color w:val="auto"/>
          <w:spacing w:val="1"/>
          <w:sz w:val="24"/>
          <w:szCs w:val="24"/>
        </w:rPr>
        <w:t>t</w:t>
      </w:r>
      <w:r w:rsidRPr="00A85415">
        <w:rPr>
          <w:rFonts w:ascii="Tahoma" w:eastAsia="Arial" w:hAnsi="Tahoma" w:cs="Tahoma"/>
          <w:color w:val="auto"/>
          <w:sz w:val="24"/>
          <w:szCs w:val="24"/>
        </w:rPr>
        <w:t>o</w:t>
      </w:r>
      <w:r w:rsidRPr="00A85415">
        <w:rPr>
          <w:rFonts w:ascii="Tahoma" w:eastAsia="Arial" w:hAnsi="Tahoma" w:cs="Tahoma"/>
          <w:color w:val="auto"/>
          <w:spacing w:val="14"/>
          <w:sz w:val="24"/>
          <w:szCs w:val="24"/>
        </w:rPr>
        <w:t xml:space="preserve"> </w:t>
      </w:r>
      <w:r w:rsidR="00A85415" w:rsidRPr="00A85415">
        <w:rPr>
          <w:rFonts w:ascii="Tahoma" w:eastAsia="Arial" w:hAnsi="Tahoma" w:cs="Tahoma"/>
          <w:color w:val="auto"/>
          <w:spacing w:val="14"/>
          <w:sz w:val="24"/>
          <w:szCs w:val="24"/>
        </w:rPr>
        <w:t>as “the Company”:</w:t>
      </w:r>
      <w:r w:rsidR="00A85415" w:rsidRPr="00A85415">
        <w:rPr>
          <w:rFonts w:ascii="Tahoma" w:eastAsia="Arial" w:hAnsi="Tahoma" w:cs="Tahoma"/>
          <w:color w:val="auto"/>
          <w:w w:val="126"/>
          <w:sz w:val="24"/>
          <w:szCs w:val="24"/>
        </w:rPr>
        <w:t xml:space="preserve"> </w:t>
      </w:r>
    </w:p>
    <w:p w14:paraId="6701D1B5" w14:textId="77777777" w:rsidR="00730D21" w:rsidRPr="00730D21" w:rsidRDefault="00730D21" w:rsidP="00730D21">
      <w:pPr>
        <w:widowControl w:val="0"/>
        <w:tabs>
          <w:tab w:val="left" w:pos="1418"/>
        </w:tabs>
        <w:spacing w:after="0" w:line="240" w:lineRule="auto"/>
        <w:ind w:left="113" w:right="113"/>
        <w:contextualSpacing/>
        <w:mirrorIndents/>
        <w:jc w:val="both"/>
        <w:rPr>
          <w:rFonts w:ascii="Tahoma" w:eastAsia="Calibri" w:hAnsi="Tahoma" w:cs="Tahoma"/>
          <w:color w:val="auto"/>
          <w:sz w:val="24"/>
          <w:szCs w:val="24"/>
        </w:rPr>
      </w:pPr>
    </w:p>
    <w:p w14:paraId="4BD6F774" w14:textId="290A44D0"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Validity of quotation</w:t>
      </w:r>
      <w:bookmarkStart w:id="0" w:name="_GoBack"/>
      <w:bookmarkEnd w:id="0"/>
    </w:p>
    <w:p w14:paraId="1E6807E7"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10DFE9CC"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No order received from a customer by the Company shall constitute a contract until accepted in writing by the Company.</w:t>
      </w:r>
    </w:p>
    <w:p w14:paraId="7918E39D"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4AE0FA31" w14:textId="553D6C4C"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Prices</w:t>
      </w:r>
    </w:p>
    <w:p w14:paraId="307083B7"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33EB02E4"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Calibri" w:hAnsi="Tahoma" w:cs="Tahoma"/>
          <w:color w:val="auto"/>
          <w:sz w:val="24"/>
          <w:szCs w:val="24"/>
        </w:rPr>
        <w:tab/>
        <w:t xml:space="preserve">Any quotes given are valid for up to </w:t>
      </w:r>
      <w:r w:rsidRPr="00730D21">
        <w:rPr>
          <w:rFonts w:ascii="Tahoma" w:eastAsia="Calibri" w:hAnsi="Tahoma" w:cs="Tahoma"/>
          <w:color w:val="auto"/>
          <w:sz w:val="24"/>
          <w:szCs w:val="24"/>
          <w:highlight w:val="yellow"/>
        </w:rPr>
        <w:t>30 days</w:t>
      </w:r>
      <w:r w:rsidRPr="00730D21">
        <w:rPr>
          <w:rFonts w:ascii="Tahoma" w:eastAsia="Calibri" w:hAnsi="Tahoma" w:cs="Tahoma"/>
          <w:color w:val="auto"/>
          <w:sz w:val="24"/>
          <w:szCs w:val="24"/>
        </w:rPr>
        <w:t xml:space="preserve"> unless withdrawn sooner</w:t>
      </w:r>
      <w:r w:rsidRPr="00730D21">
        <w:rPr>
          <w:rFonts w:ascii="Tahoma" w:eastAsia="Arial" w:hAnsi="Tahoma" w:cs="Tahoma"/>
          <w:color w:val="auto"/>
          <w:sz w:val="24"/>
          <w:szCs w:val="24"/>
        </w:rPr>
        <w:t>. All prices quoted are inclusive of VAT.</w:t>
      </w:r>
    </w:p>
    <w:p w14:paraId="59DABD8B"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7A659BC" w14:textId="605B6324"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Delivery</w:t>
      </w:r>
    </w:p>
    <w:p w14:paraId="2CF73851"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03CD4BC8"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 xml:space="preserve">Delivery periods and dates are given in good faith, but are not subject of any warranty or condition, other than any implied by consumer protection legislation, and time shall not be of the essence of the contract in these respects. </w:t>
      </w:r>
    </w:p>
    <w:p w14:paraId="75E0D9E5"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4E1426C5" w14:textId="5CB64865"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 xml:space="preserve">Payment </w:t>
      </w:r>
    </w:p>
    <w:p w14:paraId="58043936"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762021B7"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 xml:space="preserve">Unless otherwise agreed in writing, the customer shall pay the price in full upon completion / delivery of goods / services. Invoices for goods will be issued immediately on delivery or after completion and payment is due </w:t>
      </w:r>
      <w:r w:rsidRPr="00730D21">
        <w:rPr>
          <w:rFonts w:ascii="Tahoma" w:eastAsia="Arial" w:hAnsi="Tahoma" w:cs="Tahoma"/>
          <w:color w:val="auto"/>
          <w:sz w:val="24"/>
          <w:szCs w:val="24"/>
          <w:highlight w:val="yellow"/>
        </w:rPr>
        <w:t>14 days</w:t>
      </w:r>
      <w:r w:rsidRPr="00730D21">
        <w:rPr>
          <w:rFonts w:ascii="Tahoma" w:eastAsia="Arial" w:hAnsi="Tahoma" w:cs="Tahoma"/>
          <w:color w:val="auto"/>
          <w:sz w:val="24"/>
          <w:szCs w:val="24"/>
        </w:rPr>
        <w:t xml:space="preserve"> from this date. If payment is not made by the due date, the customer shall pay the Company interest at the rate of 4% per annum above the base lending rate of Barclays Bank plc from the due date for payment until the date of actual payment.</w:t>
      </w:r>
    </w:p>
    <w:p w14:paraId="49BA54A1"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0C4D74BD"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r w:rsidRPr="00730D21">
        <w:rPr>
          <w:rFonts w:ascii="Tahoma" w:eastAsia="Calibri" w:hAnsi="Tahoma" w:cs="Tahoma"/>
          <w:color w:val="auto"/>
          <w:sz w:val="24"/>
          <w:szCs w:val="24"/>
          <w:highlight w:val="yellow"/>
        </w:rPr>
        <w:t>Or (delete option as required)</w:t>
      </w:r>
    </w:p>
    <w:p w14:paraId="12843EBF"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761F3121" w14:textId="75E41B6A"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 xml:space="preserve">The customer shall pay the price in full upon completion/ delivery of goods / services. If payment is not made within </w:t>
      </w:r>
      <w:r w:rsidRPr="00730D21">
        <w:rPr>
          <w:rFonts w:ascii="Tahoma" w:eastAsia="Arial" w:hAnsi="Tahoma" w:cs="Tahoma"/>
          <w:color w:val="auto"/>
          <w:sz w:val="24"/>
          <w:szCs w:val="24"/>
          <w:highlight w:val="yellow"/>
        </w:rPr>
        <w:t>30 days</w:t>
      </w:r>
      <w:r w:rsidRPr="00730D21">
        <w:rPr>
          <w:rFonts w:ascii="Tahoma" w:eastAsia="Arial" w:hAnsi="Tahoma" w:cs="Tahoma"/>
          <w:color w:val="auto"/>
          <w:sz w:val="24"/>
          <w:szCs w:val="24"/>
        </w:rPr>
        <w:t xml:space="preserve"> of the due date, the customer shall pay the Company interest at the rate of 4% per annum above the base lending rate of Barclays Bank plc from the due date for payment until the date of actual payment. The Company reserves the right to demand a </w:t>
      </w:r>
      <w:r w:rsidRPr="00730D21">
        <w:rPr>
          <w:rFonts w:ascii="Tahoma" w:eastAsia="Arial" w:hAnsi="Tahoma" w:cs="Tahoma"/>
          <w:color w:val="auto"/>
          <w:sz w:val="24"/>
          <w:szCs w:val="24"/>
          <w:highlight w:val="yellow"/>
        </w:rPr>
        <w:t>deposit of up to 30%</w:t>
      </w:r>
      <w:r w:rsidRPr="00730D21">
        <w:rPr>
          <w:rFonts w:ascii="Tahoma" w:eastAsia="Arial" w:hAnsi="Tahoma" w:cs="Tahoma"/>
          <w:color w:val="auto"/>
          <w:sz w:val="24"/>
          <w:szCs w:val="24"/>
        </w:rPr>
        <w:t xml:space="preserve"> of the price of the goods supplied.</w:t>
      </w:r>
    </w:p>
    <w:p w14:paraId="25ACA6D7"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6B8956A7" w14:textId="7F76EDC6"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Liability</w:t>
      </w:r>
    </w:p>
    <w:p w14:paraId="108CBA1F"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0ECE28A0" w14:textId="77777777"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The Company shall be under no liability in respect of any defect in the goods arising from any drawing, design or specification supplied by the customer.</w:t>
      </w:r>
    </w:p>
    <w:p w14:paraId="15F94198" w14:textId="77777777"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The Company shall be under no liability if the defect or failure arises from wilful damage or misuse, negligence by the customer or any third party, failure to follow the Company’s instructions, or alteration or repair of the goods without the Company’s prior approval.</w:t>
      </w:r>
    </w:p>
    <w:p w14:paraId="165611EE" w14:textId="77777777"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The Company warrants that the Goods supplied will at the time of delivery correspond to the description of the Company.</w:t>
      </w:r>
    </w:p>
    <w:p w14:paraId="7EFA834A" w14:textId="77777777"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All goods supplied will be of satisfactory quality and will be fit for purpose as required by consumer rights law.</w:t>
      </w:r>
    </w:p>
    <w:p w14:paraId="6B8BB80C" w14:textId="77777777"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 xml:space="preserve">The above warranty does not extend to parts, materials or equipment not manufactured by the Company, in respect of which the customer shall be </w:t>
      </w:r>
      <w:r w:rsidRPr="00730D21">
        <w:rPr>
          <w:rFonts w:ascii="Tahoma" w:eastAsia="Arial" w:hAnsi="Tahoma" w:cs="Tahoma"/>
          <w:color w:val="auto"/>
          <w:sz w:val="24"/>
          <w:szCs w:val="24"/>
        </w:rPr>
        <w:lastRenderedPageBreak/>
        <w:t>entitled only to the benefit of any such warranty or guarantee as is given by the manufacturer to the Company</w:t>
      </w:r>
    </w:p>
    <w:p w14:paraId="01057DAF" w14:textId="01EEF3AE" w:rsidR="00730D21" w:rsidRPr="00730D21" w:rsidRDefault="00730D21" w:rsidP="00D4138D">
      <w:pPr>
        <w:widowControl w:val="0"/>
        <w:numPr>
          <w:ilvl w:val="1"/>
          <w:numId w:val="42"/>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Except in the case of death or personal injury caused by the Company’s negligence, the Company shall not be liable for any consequential loss or damage (whether for loss of profit or otherwise) or other claims for consequential compensation. This does not affect your statutory rights under the Consumer Rights Act.</w:t>
      </w:r>
    </w:p>
    <w:p w14:paraId="4AB35CDE" w14:textId="3E6FE0BF"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Carriage</w:t>
      </w:r>
    </w:p>
    <w:p w14:paraId="650DDC4C"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5DFE96A0"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Packaging, carriage and insurance charges in respect of delivery of the goods to the customer will be charged to the customer at cost to the Company.</w:t>
      </w:r>
    </w:p>
    <w:p w14:paraId="0AE56599"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1D776085" w14:textId="07B6E3FC"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Damage in transit</w:t>
      </w:r>
    </w:p>
    <w:p w14:paraId="0E54F24C"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07BEA22A"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 Company does not accept any liability for loss or damage to the goods while in transit, where the customer has arranged their own delivery.</w:t>
      </w:r>
    </w:p>
    <w:p w14:paraId="375FE28D"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74830506" w14:textId="66EC8BF8"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Risk &amp; Title</w:t>
      </w:r>
    </w:p>
    <w:p w14:paraId="1BC28555"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b/>
          <w:color w:val="auto"/>
          <w:sz w:val="24"/>
          <w:szCs w:val="24"/>
        </w:rPr>
      </w:pPr>
    </w:p>
    <w:p w14:paraId="1D896C81" w14:textId="0539E976" w:rsidR="00730D21" w:rsidRDefault="00730D21" w:rsidP="00730D21">
      <w:pPr>
        <w:widowControl w:val="0"/>
        <w:tabs>
          <w:tab w:val="left" w:pos="1418"/>
        </w:tabs>
        <w:spacing w:after="0" w:line="240" w:lineRule="auto"/>
        <w:ind w:left="357"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 Goods shall be at the customer’s risk as from delivery.</w:t>
      </w:r>
    </w:p>
    <w:p w14:paraId="19BE13DC" w14:textId="77777777" w:rsidR="00730D21" w:rsidRPr="00730D21" w:rsidRDefault="00730D21" w:rsidP="00730D21">
      <w:pPr>
        <w:widowControl w:val="0"/>
        <w:tabs>
          <w:tab w:val="left" w:pos="1418"/>
        </w:tabs>
        <w:spacing w:after="0" w:line="240" w:lineRule="auto"/>
        <w:ind w:left="357" w:right="113" w:hanging="357"/>
        <w:jc w:val="both"/>
        <w:rPr>
          <w:rFonts w:ascii="Tahoma" w:eastAsia="Arial" w:hAnsi="Tahoma" w:cs="Tahoma"/>
          <w:color w:val="auto"/>
          <w:sz w:val="24"/>
          <w:szCs w:val="24"/>
        </w:rPr>
      </w:pPr>
    </w:p>
    <w:p w14:paraId="6F6061D5" w14:textId="77777777" w:rsidR="00730D21" w:rsidRPr="00730D21" w:rsidRDefault="00730D21" w:rsidP="00D4138D">
      <w:pPr>
        <w:widowControl w:val="0"/>
        <w:numPr>
          <w:ilvl w:val="1"/>
          <w:numId w:val="43"/>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Without prejudice to condition 10 and in spite of delivery having been made title of the Goods shall not pass from the Company until:</w:t>
      </w:r>
    </w:p>
    <w:p w14:paraId="5F961985" w14:textId="1C74579D" w:rsidR="00730D21" w:rsidRPr="00730D21" w:rsidRDefault="00D4138D" w:rsidP="00D4138D">
      <w:pPr>
        <w:widowControl w:val="0"/>
        <w:numPr>
          <w:ilvl w:val="1"/>
          <w:numId w:val="43"/>
        </w:numPr>
        <w:tabs>
          <w:tab w:val="left" w:pos="1418"/>
        </w:tabs>
        <w:spacing w:after="120" w:line="240" w:lineRule="auto"/>
        <w:ind w:left="964" w:right="113" w:hanging="680"/>
        <w:jc w:val="both"/>
        <w:rPr>
          <w:rFonts w:ascii="Tahoma" w:eastAsia="Arial" w:hAnsi="Tahoma" w:cs="Tahoma"/>
          <w:color w:val="auto"/>
          <w:sz w:val="24"/>
          <w:szCs w:val="24"/>
        </w:rPr>
      </w:pPr>
      <w:r>
        <w:rPr>
          <w:rFonts w:ascii="Tahoma" w:eastAsia="Arial" w:hAnsi="Tahoma" w:cs="Tahoma"/>
          <w:color w:val="auto"/>
          <w:sz w:val="24"/>
          <w:szCs w:val="24"/>
        </w:rPr>
        <w:t>T</w:t>
      </w:r>
      <w:r w:rsidR="00730D21" w:rsidRPr="00730D21">
        <w:rPr>
          <w:rFonts w:ascii="Tahoma" w:eastAsia="Arial" w:hAnsi="Tahoma" w:cs="Tahoma"/>
          <w:color w:val="auto"/>
          <w:sz w:val="24"/>
          <w:szCs w:val="24"/>
        </w:rPr>
        <w:t>he customer shall have paid the Price in full; and</w:t>
      </w:r>
    </w:p>
    <w:p w14:paraId="1C5DE7F3" w14:textId="7A1F1C11" w:rsidR="00730D21" w:rsidRPr="00730D21" w:rsidRDefault="00D4138D" w:rsidP="00D4138D">
      <w:pPr>
        <w:widowControl w:val="0"/>
        <w:numPr>
          <w:ilvl w:val="1"/>
          <w:numId w:val="43"/>
        </w:numPr>
        <w:tabs>
          <w:tab w:val="left" w:pos="1418"/>
        </w:tabs>
        <w:spacing w:after="120" w:line="240" w:lineRule="auto"/>
        <w:ind w:left="964" w:right="113" w:hanging="680"/>
        <w:jc w:val="both"/>
        <w:rPr>
          <w:rFonts w:ascii="Tahoma" w:eastAsia="Arial" w:hAnsi="Tahoma" w:cs="Tahoma"/>
          <w:color w:val="auto"/>
          <w:sz w:val="24"/>
          <w:szCs w:val="24"/>
        </w:rPr>
      </w:pPr>
      <w:r>
        <w:rPr>
          <w:rFonts w:ascii="Tahoma" w:eastAsia="Arial" w:hAnsi="Tahoma" w:cs="Tahoma"/>
          <w:color w:val="auto"/>
          <w:sz w:val="24"/>
          <w:szCs w:val="24"/>
        </w:rPr>
        <w:t>N</w:t>
      </w:r>
      <w:r w:rsidR="00730D21" w:rsidRPr="00730D21">
        <w:rPr>
          <w:rFonts w:ascii="Tahoma" w:eastAsia="Arial" w:hAnsi="Tahoma" w:cs="Tahoma"/>
          <w:color w:val="auto"/>
          <w:sz w:val="24"/>
          <w:szCs w:val="24"/>
        </w:rPr>
        <w:t>o other sums whatever shall be due from the customer to the Company.</w:t>
      </w:r>
    </w:p>
    <w:p w14:paraId="59980694" w14:textId="77777777" w:rsidR="00730D21" w:rsidRPr="00730D21" w:rsidRDefault="00730D21" w:rsidP="00D4138D">
      <w:pPr>
        <w:widowControl w:val="0"/>
        <w:numPr>
          <w:ilvl w:val="1"/>
          <w:numId w:val="43"/>
        </w:numPr>
        <w:tabs>
          <w:tab w:val="left" w:pos="1418"/>
        </w:tabs>
        <w:spacing w:after="12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Until title of the Goods passes to the customer in accordance with clause 8.1 the customer shall hold the Goods on a fiduciary basis as bailee for the Company. The customer shall safely store the Goods (at no cost to the Company) separately and in accordance with industry best practice.</w:t>
      </w:r>
    </w:p>
    <w:p w14:paraId="38414989"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BAEEA95" w14:textId="3AAE754D" w:rsidR="00730D21" w:rsidRPr="00A20553"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Force majeure</w:t>
      </w:r>
    </w:p>
    <w:p w14:paraId="51D6E14A"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406A197D"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 Company shall not be liable to the customer, or be deemed to be in breach of any contract with the customer, by reason of any delay in performing, or any failure to perform, any of the Company’s obligations in relation to the goods, if the delay or failure was due to force majeure or to any other cause beyond the Company’s reasonable control.</w:t>
      </w:r>
    </w:p>
    <w:p w14:paraId="4160B590" w14:textId="6C27CF88" w:rsid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4E517EE1" w14:textId="66E4FB55" w:rsid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798AC8DD"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6223765" w14:textId="48BD771F"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Reservation of title</w:t>
      </w:r>
    </w:p>
    <w:p w14:paraId="278FB502"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59B3EE9D"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 goods sold under these conditions shall remain the absolute property of the Company and legal title in the goods shall remain vested in the Company until payment in full of all amounts invoiced or due to the Company in respect of the goods.</w:t>
      </w:r>
    </w:p>
    <w:p w14:paraId="66D5DD77"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59E15AB" w14:textId="67CCDC1C"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Insolvency of customer</w:t>
      </w:r>
    </w:p>
    <w:p w14:paraId="39251C6D"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0CB20921"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If the customer shall suspend payment, propose or enter into any composition or arrangement with his or their creditors, or have a bankruptcy order made against him or them, then the Company shall have the right, without prejudice to any other contract with the customer, not to proceed further with the contract, and shall be entitled to charge for work already carried out (whether completed or not) and for goods and materials already purchased for the customer, such charge to be an immediate debt due from the customer.</w:t>
      </w:r>
    </w:p>
    <w:p w14:paraId="2514FFD2"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1A6E40C" w14:textId="210E4D34"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Patent rights, etc</w:t>
      </w:r>
    </w:p>
    <w:p w14:paraId="3CB48348"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6A876225"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 acceptance of a quotation includes the recognition by the customer of the right of the Company under any patents, trademarks, registered designs or other intellectual property rights relating to the goods, and the customer undertakes that patent numbers, trademarks or other trade markings on goods supplied shall not be obliterated, altered or defaced.</w:t>
      </w:r>
    </w:p>
    <w:p w14:paraId="66CD11B6"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642D5F03" w14:textId="6FAE122C"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Applicable law</w:t>
      </w:r>
    </w:p>
    <w:p w14:paraId="03FC221E"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3BA2E582"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These conditions shall be governed by and construed in accordance with English law and the parties acknowledge and accept the exclusive jurisdiction of the English Courts.</w:t>
      </w:r>
    </w:p>
    <w:p w14:paraId="734B89E2" w14:textId="77777777" w:rsidR="00730D21" w:rsidRPr="00730D21" w:rsidRDefault="00730D21" w:rsidP="00730D21">
      <w:pPr>
        <w:widowControl w:val="0"/>
        <w:tabs>
          <w:tab w:val="left" w:pos="1418"/>
        </w:tabs>
        <w:spacing w:after="0" w:line="240" w:lineRule="auto"/>
        <w:ind w:left="499" w:right="113" w:hanging="357"/>
        <w:jc w:val="both"/>
        <w:rPr>
          <w:rFonts w:ascii="Tahoma" w:eastAsia="Calibri" w:hAnsi="Tahoma" w:cs="Tahoma"/>
          <w:color w:val="auto"/>
          <w:sz w:val="24"/>
          <w:szCs w:val="24"/>
        </w:rPr>
      </w:pPr>
    </w:p>
    <w:p w14:paraId="33F5A541" w14:textId="0FF11C5F"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Conditions applicable</w:t>
      </w:r>
    </w:p>
    <w:p w14:paraId="2FDA12B3" w14:textId="77777777" w:rsidR="00730D21" w:rsidRPr="00730D21" w:rsidRDefault="00730D21" w:rsidP="00730D21">
      <w:pPr>
        <w:widowControl w:val="0"/>
        <w:tabs>
          <w:tab w:val="left" w:pos="1418"/>
        </w:tabs>
        <w:spacing w:after="0" w:line="240" w:lineRule="auto"/>
        <w:ind w:left="499" w:right="113"/>
        <w:jc w:val="both"/>
        <w:rPr>
          <w:rFonts w:ascii="Tahoma" w:eastAsia="Arial" w:hAnsi="Tahoma" w:cs="Tahoma"/>
          <w:color w:val="auto"/>
          <w:sz w:val="24"/>
          <w:szCs w:val="24"/>
        </w:rPr>
      </w:pPr>
    </w:p>
    <w:p w14:paraId="71D175B8" w14:textId="57BE1C66" w:rsid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ab/>
        <w:t>These conditions shall apply to all contracts for the sale of goods by the Company to a consumer to the exclusion of all other terms and conditions which a consumer may purport to apply under any purchase order, confirmation of order or similar document and all orders for goods shall be deemed to be an offer by the customer to purchase goods subject to these conditions.</w:t>
      </w:r>
    </w:p>
    <w:p w14:paraId="33545F27" w14:textId="219ABB2C" w:rsid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480B53E6"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0B9DFC26"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46DEEB49" w14:textId="680CAB4B" w:rsidR="00730D21" w:rsidRDefault="00730D21" w:rsidP="00730D21">
      <w:pPr>
        <w:widowControl w:val="0"/>
        <w:numPr>
          <w:ilvl w:val="0"/>
          <w:numId w:val="42"/>
        </w:numPr>
        <w:tabs>
          <w:tab w:val="left" w:pos="1418"/>
        </w:tabs>
        <w:spacing w:after="0" w:line="240" w:lineRule="auto"/>
        <w:ind w:left="499" w:right="113" w:hanging="357"/>
        <w:jc w:val="both"/>
        <w:rPr>
          <w:rFonts w:ascii="Tahoma" w:eastAsia="Arial" w:hAnsi="Tahoma" w:cs="Tahoma"/>
          <w:color w:val="auto"/>
          <w:sz w:val="24"/>
          <w:szCs w:val="24"/>
        </w:rPr>
      </w:pPr>
      <w:r w:rsidRPr="00730D21">
        <w:rPr>
          <w:rFonts w:ascii="Tahoma" w:eastAsia="Arial" w:hAnsi="Tahoma" w:cs="Tahoma"/>
          <w:color w:val="auto"/>
          <w:sz w:val="24"/>
          <w:szCs w:val="24"/>
        </w:rPr>
        <w:t>Complaints and ADR</w:t>
      </w:r>
    </w:p>
    <w:p w14:paraId="49144479" w14:textId="77777777" w:rsidR="00730D21" w:rsidRPr="00730D21" w:rsidRDefault="00730D21" w:rsidP="00D4138D">
      <w:pPr>
        <w:widowControl w:val="0"/>
        <w:tabs>
          <w:tab w:val="left" w:pos="1418"/>
        </w:tabs>
        <w:spacing w:after="0" w:line="240" w:lineRule="auto"/>
        <w:ind w:left="964" w:right="113" w:hanging="680"/>
        <w:jc w:val="both"/>
        <w:rPr>
          <w:rFonts w:ascii="Tahoma" w:eastAsia="Arial" w:hAnsi="Tahoma" w:cs="Tahoma"/>
          <w:color w:val="auto"/>
          <w:sz w:val="24"/>
          <w:szCs w:val="24"/>
        </w:rPr>
      </w:pPr>
    </w:p>
    <w:p w14:paraId="70F5332C" w14:textId="77777777" w:rsidR="00730D21" w:rsidRPr="00730D21" w:rsidRDefault="00730D21" w:rsidP="00D4138D">
      <w:pPr>
        <w:widowControl w:val="0"/>
        <w:numPr>
          <w:ilvl w:val="1"/>
          <w:numId w:val="42"/>
        </w:numPr>
        <w:tabs>
          <w:tab w:val="left" w:pos="1418"/>
        </w:tabs>
        <w:spacing w:after="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Although our aim is to provide the best possible service to our customers, if you wish to make a complaint in relation to goods supplied or services rendered, you may make a formal complaint under our complaints procedure. A copy of the complaints procedure is attached to these terms and conditions.</w:t>
      </w:r>
    </w:p>
    <w:p w14:paraId="09B90F28" w14:textId="77777777" w:rsidR="00730D21" w:rsidRPr="00730D21" w:rsidRDefault="00730D21" w:rsidP="00D4138D">
      <w:pPr>
        <w:widowControl w:val="0"/>
        <w:numPr>
          <w:ilvl w:val="1"/>
          <w:numId w:val="42"/>
        </w:numPr>
        <w:tabs>
          <w:tab w:val="left" w:pos="1418"/>
        </w:tabs>
        <w:spacing w:after="0" w:line="240" w:lineRule="auto"/>
        <w:ind w:left="964" w:right="113" w:hanging="680"/>
        <w:jc w:val="both"/>
        <w:rPr>
          <w:rFonts w:ascii="Tahoma" w:eastAsia="Arial" w:hAnsi="Tahoma" w:cs="Tahoma"/>
          <w:color w:val="auto"/>
          <w:sz w:val="24"/>
          <w:szCs w:val="24"/>
        </w:rPr>
      </w:pPr>
      <w:r w:rsidRPr="00730D21">
        <w:rPr>
          <w:rFonts w:ascii="Tahoma" w:eastAsia="Arial" w:hAnsi="Tahoma" w:cs="Tahoma"/>
          <w:color w:val="auto"/>
          <w:sz w:val="24"/>
          <w:szCs w:val="24"/>
        </w:rPr>
        <w:t>The relevant ADR body for this sector is the Royal Institute of Chartered Surveyors (RICS). We have not opted into this ADR scheme.</w:t>
      </w:r>
    </w:p>
    <w:p w14:paraId="1B8721DD"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2A2AD4D5" w14:textId="77777777" w:rsidR="00730D21" w:rsidRPr="00730D21" w:rsidRDefault="00730D21" w:rsidP="00730D21">
      <w:pPr>
        <w:widowControl w:val="0"/>
        <w:tabs>
          <w:tab w:val="left" w:pos="1418"/>
        </w:tabs>
        <w:spacing w:after="0" w:line="240" w:lineRule="auto"/>
        <w:ind w:left="499" w:right="113" w:hanging="357"/>
        <w:jc w:val="both"/>
        <w:rPr>
          <w:rFonts w:ascii="Tahoma" w:eastAsia="Arial" w:hAnsi="Tahoma" w:cs="Tahoma"/>
          <w:color w:val="auto"/>
          <w:sz w:val="24"/>
          <w:szCs w:val="24"/>
        </w:rPr>
      </w:pPr>
    </w:p>
    <w:p w14:paraId="209DE366" w14:textId="77777777" w:rsidR="00730D21" w:rsidRDefault="00730D21" w:rsidP="00730D21">
      <w:pPr>
        <w:widowControl w:val="0"/>
        <w:tabs>
          <w:tab w:val="left" w:pos="1418"/>
        </w:tabs>
        <w:spacing w:after="0" w:line="240" w:lineRule="auto"/>
        <w:ind w:left="0"/>
        <w:jc w:val="both"/>
        <w:rPr>
          <w:rFonts w:ascii="Tahoma" w:eastAsia="Arial" w:hAnsi="Tahoma" w:cs="Tahoma"/>
          <w:b/>
          <w:color w:val="auto"/>
          <w:sz w:val="24"/>
          <w:szCs w:val="24"/>
        </w:rPr>
      </w:pPr>
    </w:p>
    <w:p w14:paraId="4833B609" w14:textId="526FA871" w:rsidR="00730D21" w:rsidRPr="00730D21" w:rsidRDefault="00730D21" w:rsidP="00730D21">
      <w:pPr>
        <w:widowControl w:val="0"/>
        <w:tabs>
          <w:tab w:val="left" w:pos="1418"/>
        </w:tabs>
        <w:spacing w:after="0" w:line="240" w:lineRule="auto"/>
        <w:ind w:left="0"/>
        <w:jc w:val="both"/>
        <w:rPr>
          <w:rFonts w:ascii="Tahoma" w:eastAsia="Arial" w:hAnsi="Tahoma" w:cs="Tahoma"/>
          <w:b/>
          <w:color w:val="auto"/>
          <w:sz w:val="24"/>
          <w:szCs w:val="24"/>
        </w:rPr>
      </w:pPr>
      <w:r w:rsidRPr="00730D21">
        <w:rPr>
          <w:rFonts w:ascii="Tahoma" w:eastAsia="Arial" w:hAnsi="Tahoma" w:cs="Tahoma"/>
          <w:b/>
          <w:color w:val="auto"/>
          <w:sz w:val="24"/>
          <w:szCs w:val="24"/>
        </w:rPr>
        <w:t>Additional Note:</w:t>
      </w:r>
    </w:p>
    <w:p w14:paraId="02DB5C21" w14:textId="77777777" w:rsidR="00730D21" w:rsidRPr="00730D21" w:rsidRDefault="00730D21" w:rsidP="00730D21">
      <w:pPr>
        <w:widowControl w:val="0"/>
        <w:tabs>
          <w:tab w:val="left" w:pos="1418"/>
        </w:tabs>
        <w:spacing w:after="0" w:line="240" w:lineRule="auto"/>
        <w:ind w:left="0"/>
        <w:jc w:val="both"/>
        <w:rPr>
          <w:rFonts w:ascii="Tahoma" w:eastAsia="Calibri" w:hAnsi="Tahoma" w:cs="Tahoma"/>
          <w:color w:val="auto"/>
          <w:sz w:val="24"/>
          <w:szCs w:val="24"/>
        </w:rPr>
      </w:pPr>
    </w:p>
    <w:p w14:paraId="3469FDD5"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r w:rsidRPr="00730D21">
        <w:rPr>
          <w:rFonts w:ascii="Tahoma" w:eastAsia="Arial" w:hAnsi="Tahoma" w:cs="Tahoma"/>
          <w:color w:val="auto"/>
          <w:sz w:val="24"/>
          <w:szCs w:val="24"/>
        </w:rPr>
        <w:t>If you enter into a contract with a consumer in the consumer's home or workplace (unless you are supplying goods made to the consumer’s specifications), or by way of distance communication, you need to be aware that new rules apply which entitle the customer to a cooling-off period, whether or not you were asked to meet them in their home.</w:t>
      </w:r>
    </w:p>
    <w:p w14:paraId="613BB5C9" w14:textId="77777777" w:rsidR="00730D21" w:rsidRPr="00730D21" w:rsidRDefault="00730D21" w:rsidP="00730D21">
      <w:pPr>
        <w:widowControl w:val="0"/>
        <w:tabs>
          <w:tab w:val="left" w:pos="1418"/>
        </w:tabs>
        <w:spacing w:after="0" w:line="240" w:lineRule="auto"/>
        <w:ind w:left="0"/>
        <w:jc w:val="both"/>
        <w:rPr>
          <w:rFonts w:ascii="Tahoma" w:eastAsia="Calibri" w:hAnsi="Tahoma" w:cs="Tahoma"/>
          <w:color w:val="auto"/>
          <w:sz w:val="24"/>
          <w:szCs w:val="24"/>
        </w:rPr>
      </w:pPr>
    </w:p>
    <w:p w14:paraId="4AB9D5F5"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r w:rsidRPr="00730D21">
        <w:rPr>
          <w:rFonts w:ascii="Tahoma" w:eastAsia="Arial" w:hAnsi="Tahoma" w:cs="Tahoma"/>
          <w:color w:val="auto"/>
          <w:sz w:val="24"/>
          <w:szCs w:val="24"/>
        </w:rPr>
        <w:t xml:space="preserve">Under the </w:t>
      </w:r>
      <w:r w:rsidRPr="00730D21">
        <w:rPr>
          <w:rFonts w:ascii="Tahoma" w:eastAsia="Calibri" w:hAnsi="Tahoma" w:cs="Tahoma"/>
          <w:color w:val="auto"/>
          <w:sz w:val="24"/>
          <w:szCs w:val="24"/>
        </w:rPr>
        <w:t>Consumer Contracts (Information, Cancellation and Additional Charges) Regulations 2013</w:t>
      </w:r>
      <w:r w:rsidRPr="00730D21">
        <w:rPr>
          <w:rFonts w:ascii="Tahoma" w:eastAsia="Arial" w:hAnsi="Tahoma" w:cs="Tahoma"/>
          <w:color w:val="auto"/>
          <w:sz w:val="24"/>
          <w:szCs w:val="24"/>
        </w:rPr>
        <w:t>, you must provide the consumer with a minimum cooling-off period of 14 calendar days starting with the date you give the consumer a notice of the right to cancel. Failure to provide such a notice is a criminal offence, and will lead to the contract becoming unenforceable.</w:t>
      </w:r>
    </w:p>
    <w:p w14:paraId="5651EE18" w14:textId="77777777" w:rsidR="00730D21" w:rsidRPr="00730D21" w:rsidRDefault="00730D21" w:rsidP="00730D21">
      <w:pPr>
        <w:widowControl w:val="0"/>
        <w:tabs>
          <w:tab w:val="left" w:pos="1418"/>
        </w:tabs>
        <w:spacing w:after="0" w:line="240" w:lineRule="auto"/>
        <w:ind w:left="0"/>
        <w:jc w:val="both"/>
        <w:rPr>
          <w:rFonts w:ascii="Tahoma" w:eastAsia="Calibri" w:hAnsi="Tahoma" w:cs="Tahoma"/>
          <w:color w:val="auto"/>
          <w:sz w:val="24"/>
          <w:szCs w:val="24"/>
        </w:rPr>
      </w:pPr>
    </w:p>
    <w:p w14:paraId="2028039C"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r w:rsidRPr="00730D21">
        <w:rPr>
          <w:rFonts w:ascii="Tahoma" w:eastAsia="Arial" w:hAnsi="Tahoma" w:cs="Tahoma"/>
          <w:color w:val="auto"/>
          <w:position w:val="-1"/>
          <w:sz w:val="24"/>
          <w:szCs w:val="24"/>
        </w:rPr>
        <w:t>A sample Notice of Cancellation can be found on the BWF website.</w:t>
      </w:r>
    </w:p>
    <w:p w14:paraId="3A1F38EF"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p>
    <w:p w14:paraId="5AD80AAE"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p>
    <w:p w14:paraId="2D1E9798" w14:textId="77777777" w:rsidR="00730D21" w:rsidRPr="00730D21" w:rsidRDefault="00730D21" w:rsidP="00730D21">
      <w:pPr>
        <w:widowControl w:val="0"/>
        <w:tabs>
          <w:tab w:val="left" w:pos="1418"/>
        </w:tabs>
        <w:spacing w:after="0" w:line="240" w:lineRule="auto"/>
        <w:ind w:left="0"/>
        <w:jc w:val="both"/>
        <w:rPr>
          <w:rFonts w:ascii="Tahoma" w:eastAsia="Arial" w:hAnsi="Tahoma" w:cs="Tahoma"/>
          <w:color w:val="auto"/>
          <w:sz w:val="24"/>
          <w:szCs w:val="24"/>
        </w:rPr>
      </w:pPr>
    </w:p>
    <w:p w14:paraId="32FD3264" w14:textId="77777777" w:rsidR="00730D21" w:rsidRDefault="00730D21" w:rsidP="00730D21">
      <w:pPr>
        <w:widowControl w:val="0"/>
        <w:tabs>
          <w:tab w:val="left" w:pos="1418"/>
        </w:tabs>
        <w:spacing w:after="0" w:line="240" w:lineRule="auto"/>
        <w:ind w:left="0"/>
        <w:jc w:val="both"/>
        <w:rPr>
          <w:rFonts w:ascii="Tahoma" w:eastAsia="Arial" w:hAnsi="Tahoma" w:cs="Tahoma"/>
          <w:color w:val="auto"/>
        </w:rPr>
      </w:pPr>
    </w:p>
    <w:p w14:paraId="09AA68A8" w14:textId="7D2296B9" w:rsidR="00730D21" w:rsidRPr="00730D21" w:rsidRDefault="00730D21" w:rsidP="00730D21">
      <w:pPr>
        <w:widowControl w:val="0"/>
        <w:tabs>
          <w:tab w:val="left" w:pos="1418"/>
        </w:tabs>
        <w:spacing w:after="0" w:line="240" w:lineRule="auto"/>
        <w:ind w:left="0"/>
        <w:jc w:val="both"/>
        <w:rPr>
          <w:rFonts w:ascii="Tahoma" w:eastAsia="Arial" w:hAnsi="Tahoma" w:cs="Tahoma"/>
          <w:color w:val="auto"/>
        </w:rPr>
      </w:pPr>
      <w:r w:rsidRPr="00730D21">
        <w:rPr>
          <w:rFonts w:ascii="Tahoma" w:eastAsia="Arial" w:hAnsi="Tahoma" w:cs="Tahoma"/>
          <w:color w:val="auto"/>
        </w:rPr>
        <w:t>Note: Whilst every effort has been made to ensure the accuracy of advice given, the BWF cannot accept liability for loss or damage arising from the use of the information supplied in this publication.</w:t>
      </w:r>
    </w:p>
    <w:p w14:paraId="26569F84" w14:textId="68B55595" w:rsidR="00BD116C" w:rsidRPr="00730D21" w:rsidRDefault="00BD116C" w:rsidP="0040502F">
      <w:pPr>
        <w:ind w:left="0"/>
        <w:rPr>
          <w:rFonts w:ascii="Tahoma" w:hAnsi="Tahoma" w:cs="Tahoma"/>
          <w:color w:val="auto"/>
          <w:sz w:val="24"/>
          <w:szCs w:val="24"/>
        </w:rPr>
      </w:pPr>
    </w:p>
    <w:sectPr w:rsidR="00BD116C" w:rsidRPr="00730D21" w:rsidSect="00135E65">
      <w:headerReference w:type="default" r:id="rId11"/>
      <w:footerReference w:type="default" r:id="rId12"/>
      <w:footerReference w:type="first" r:id="rId13"/>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3DC5E930" w:rsidR="00F74CA2" w:rsidRDefault="00C53498"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color w:val="538135" w:themeColor="accent6" w:themeShade="BF"/>
        <w:sz w:val="18"/>
        <w:szCs w:val="18"/>
        <w:lang w:val="en-GB"/>
      </w:rPr>
      <w:t>© 2021</w:t>
    </w:r>
    <w:r w:rsidR="00F74CA2" w:rsidRPr="00DA4EFE">
      <w:rPr>
        <w:rFonts w:ascii="Tahoma" w:hAnsi="Tahoma" w:cs="Tahoma"/>
        <w:color w:val="538135" w:themeColor="accent6" w:themeShade="BF"/>
        <w:sz w:val="18"/>
        <w:szCs w:val="18"/>
        <w:lang w:val="en-GB"/>
      </w:rPr>
      <w:t xml:space="preserve"> British Woodworking Federation</w:t>
    </w:r>
    <w:r w:rsidR="00F74CA2" w:rsidRPr="00DA4EFE">
      <w:rPr>
        <w:rFonts w:ascii="Tahoma" w:hAnsi="Tahoma" w:cs="Tahoma"/>
        <w:color w:val="538135" w:themeColor="accent6" w:themeShade="BF"/>
        <w:sz w:val="18"/>
        <w:szCs w:val="18"/>
        <w:lang w:val="en-GB"/>
      </w:rPr>
      <w:tab/>
    </w:r>
    <w:r w:rsidR="00F74CA2" w:rsidRPr="00DA4EFE">
      <w:rPr>
        <w:rFonts w:ascii="Tahoma" w:hAnsi="Tahoma" w:cs="Tahoma"/>
        <w:color w:val="538135" w:themeColor="accent6" w:themeShade="BF"/>
        <w:sz w:val="18"/>
        <w:szCs w:val="18"/>
        <w:lang w:val="en-GB"/>
      </w:rPr>
      <w:tab/>
      <w:t>BWF/</w:t>
    </w:r>
    <w:r w:rsidR="002043AD">
      <w:rPr>
        <w:rFonts w:ascii="Tahoma" w:hAnsi="Tahoma" w:cs="Tahoma"/>
        <w:color w:val="538135" w:themeColor="accent6" w:themeShade="BF"/>
        <w:sz w:val="18"/>
        <w:szCs w:val="18"/>
        <w:lang w:val="en-GB"/>
      </w:rPr>
      <w:t>Conditions-of-Sale</w:t>
    </w:r>
    <w:r w:rsidR="00745108">
      <w:rPr>
        <w:rFonts w:ascii="Tahoma" w:hAnsi="Tahoma" w:cs="Tahoma"/>
        <w:color w:val="538135" w:themeColor="accent6" w:themeShade="BF"/>
        <w:sz w:val="18"/>
        <w:szCs w:val="18"/>
        <w:lang w:val="en-GB"/>
      </w:rPr>
      <w:t>-</w:t>
    </w:r>
    <w:r w:rsidR="00730D21">
      <w:rPr>
        <w:rFonts w:ascii="Tahoma" w:hAnsi="Tahoma" w:cs="Tahoma"/>
        <w:color w:val="538135" w:themeColor="accent6" w:themeShade="BF"/>
        <w:sz w:val="18"/>
        <w:szCs w:val="18"/>
        <w:lang w:val="en-GB"/>
      </w:rPr>
      <w:t>Consumers</w:t>
    </w:r>
    <w:r>
      <w:rPr>
        <w:rFonts w:ascii="Tahoma" w:hAnsi="Tahoma" w:cs="Tahoma"/>
        <w:color w:val="538135" w:themeColor="accent6" w:themeShade="BF"/>
        <w:sz w:val="18"/>
        <w:szCs w:val="18"/>
        <w:lang w:val="en-GB"/>
      </w:rPr>
      <w:t>_May2021</w:t>
    </w:r>
    <w:r w:rsidR="00F74CA2" w:rsidRPr="00AB5143">
      <w:rPr>
        <w:rFonts w:ascii="Tahoma" w:hAnsi="Tahoma" w:cs="Tahoma"/>
        <w:color w:val="538135" w:themeColor="accent6" w:themeShade="BF"/>
        <w:sz w:val="18"/>
        <w:szCs w:val="18"/>
        <w:lang w:val="en-GB"/>
      </w:rPr>
      <w:t xml:space="preserve"> </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5EA6F6E7"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A85415">
          <w:rPr>
            <w:rStyle w:val="PageNumber"/>
            <w:rFonts w:ascii="Tahoma" w:hAnsi="Tahoma" w:cs="Tahoma"/>
            <w:noProof/>
            <w:sz w:val="24"/>
            <w:szCs w:val="24"/>
          </w:rPr>
          <w:t>2</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684C"/>
    <w:multiLevelType w:val="hybridMultilevel"/>
    <w:tmpl w:val="E4EC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718B2"/>
    <w:multiLevelType w:val="hybridMultilevel"/>
    <w:tmpl w:val="3B5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C2813"/>
    <w:multiLevelType w:val="hybridMultilevel"/>
    <w:tmpl w:val="30F6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1473F97"/>
    <w:multiLevelType w:val="hybridMultilevel"/>
    <w:tmpl w:val="4C0A9FE8"/>
    <w:lvl w:ilvl="0" w:tplc="030C27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0BB775E"/>
    <w:multiLevelType w:val="hybridMultilevel"/>
    <w:tmpl w:val="699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E7EE6"/>
    <w:multiLevelType w:val="hybridMultilevel"/>
    <w:tmpl w:val="289E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C5677"/>
    <w:multiLevelType w:val="hybridMultilevel"/>
    <w:tmpl w:val="C1A8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C67E1"/>
    <w:multiLevelType w:val="multilevel"/>
    <w:tmpl w:val="92D210CE"/>
    <w:lvl w:ilvl="0">
      <w:start w:val="1"/>
      <w:numFmt w:val="decimal"/>
      <w:lvlText w:val="%1."/>
      <w:lvlJc w:val="left"/>
      <w:pPr>
        <w:ind w:left="1573" w:hanging="360"/>
      </w:pPr>
      <w:rPr>
        <w:rFonts w:hint="default"/>
      </w:rPr>
    </w:lvl>
    <w:lvl w:ilvl="1">
      <w:start w:val="1"/>
      <w:numFmt w:val="decimal"/>
      <w:isLgl/>
      <w:lvlText w:val="%1.%2"/>
      <w:lvlJc w:val="left"/>
      <w:pPr>
        <w:ind w:left="2151" w:hanging="360"/>
      </w:pPr>
      <w:rPr>
        <w:rFonts w:hint="default"/>
      </w:rPr>
    </w:lvl>
    <w:lvl w:ilvl="2">
      <w:start w:val="1"/>
      <w:numFmt w:val="decimal"/>
      <w:isLgl/>
      <w:lvlText w:val="%1.%2.%3"/>
      <w:lvlJc w:val="left"/>
      <w:pPr>
        <w:ind w:left="3089" w:hanging="720"/>
      </w:pPr>
      <w:rPr>
        <w:rFonts w:hint="default"/>
      </w:rPr>
    </w:lvl>
    <w:lvl w:ilvl="3">
      <w:start w:val="1"/>
      <w:numFmt w:val="decimal"/>
      <w:isLgl/>
      <w:lvlText w:val="%1.%2.%3.%4"/>
      <w:lvlJc w:val="left"/>
      <w:pPr>
        <w:ind w:left="4027" w:hanging="108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543" w:hanging="1440"/>
      </w:pPr>
      <w:rPr>
        <w:rFonts w:hint="default"/>
      </w:rPr>
    </w:lvl>
    <w:lvl w:ilvl="6">
      <w:start w:val="1"/>
      <w:numFmt w:val="decimal"/>
      <w:isLgl/>
      <w:lvlText w:val="%1.%2.%3.%4.%5.%6.%7"/>
      <w:lvlJc w:val="left"/>
      <w:pPr>
        <w:ind w:left="6121" w:hanging="1440"/>
      </w:pPr>
      <w:rPr>
        <w:rFonts w:hint="default"/>
      </w:rPr>
    </w:lvl>
    <w:lvl w:ilvl="7">
      <w:start w:val="1"/>
      <w:numFmt w:val="decimal"/>
      <w:isLgl/>
      <w:lvlText w:val="%1.%2.%3.%4.%5.%6.%7.%8"/>
      <w:lvlJc w:val="left"/>
      <w:pPr>
        <w:ind w:left="7059" w:hanging="1800"/>
      </w:pPr>
      <w:rPr>
        <w:rFonts w:hint="default"/>
      </w:rPr>
    </w:lvl>
    <w:lvl w:ilvl="8">
      <w:start w:val="1"/>
      <w:numFmt w:val="decimal"/>
      <w:isLgl/>
      <w:lvlText w:val="%1.%2.%3.%4.%5.%6.%7.%8.%9"/>
      <w:lvlJc w:val="left"/>
      <w:pPr>
        <w:ind w:left="7637" w:hanging="1800"/>
      </w:pPr>
      <w:rPr>
        <w:rFonts w:hint="default"/>
      </w:rPr>
    </w:lvl>
  </w:abstractNum>
  <w:abstractNum w:abstractNumId="33"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37"/>
  </w:num>
  <w:num w:numId="13">
    <w:abstractNumId w:val="38"/>
  </w:num>
  <w:num w:numId="14">
    <w:abstractNumId w:val="12"/>
  </w:num>
  <w:num w:numId="15">
    <w:abstractNumId w:val="35"/>
  </w:num>
  <w:num w:numId="16">
    <w:abstractNumId w:val="23"/>
  </w:num>
  <w:num w:numId="17">
    <w:abstractNumId w:val="19"/>
  </w:num>
  <w:num w:numId="18">
    <w:abstractNumId w:val="11"/>
  </w:num>
  <w:num w:numId="19">
    <w:abstractNumId w:val="39"/>
  </w:num>
  <w:num w:numId="20">
    <w:abstractNumId w:val="36"/>
  </w:num>
  <w:num w:numId="21">
    <w:abstractNumId w:val="33"/>
  </w:num>
  <w:num w:numId="22">
    <w:abstractNumId w:val="21"/>
  </w:num>
  <w:num w:numId="23">
    <w:abstractNumId w:val="41"/>
  </w:num>
  <w:num w:numId="24">
    <w:abstractNumId w:val="34"/>
  </w:num>
  <w:num w:numId="25">
    <w:abstractNumId w:val="17"/>
  </w:num>
  <w:num w:numId="26">
    <w:abstractNumId w:val="24"/>
  </w:num>
  <w:num w:numId="27">
    <w:abstractNumId w:val="40"/>
  </w:num>
  <w:num w:numId="28">
    <w:abstractNumId w:val="27"/>
  </w:num>
  <w:num w:numId="29">
    <w:abstractNumId w:val="26"/>
  </w:num>
  <w:num w:numId="30">
    <w:abstractNumId w:val="10"/>
  </w:num>
  <w:num w:numId="31">
    <w:abstractNumId w:val="29"/>
  </w:num>
  <w:num w:numId="32">
    <w:abstractNumId w:val="13"/>
  </w:num>
  <w:num w:numId="33">
    <w:abstractNumId w:val="18"/>
  </w:num>
  <w:num w:numId="34">
    <w:abstractNumId w:val="20"/>
  </w:num>
  <w:num w:numId="35">
    <w:abstractNumId w:val="30"/>
  </w:num>
  <w:num w:numId="36">
    <w:abstractNumId w:val="14"/>
  </w:num>
  <w:num w:numId="37">
    <w:abstractNumId w:val="16"/>
  </w:num>
  <w:num w:numId="38">
    <w:abstractNumId w:val="15"/>
  </w:num>
  <w:num w:numId="39">
    <w:abstractNumId w:val="31"/>
  </w:num>
  <w:num w:numId="40">
    <w:abstractNumId w:val="25"/>
  </w:num>
  <w:num w:numId="41">
    <w:abstractNumId w:val="22"/>
  </w:num>
  <w:num w:numId="42">
    <w:abstractNumId w:val="32"/>
  </w:num>
  <w:num w:numId="43">
    <w:abstractNumId w:val="32"/>
    <w:lvlOverride w:ilvl="0">
      <w:lvl w:ilvl="0">
        <w:start w:val="1"/>
        <w:numFmt w:val="decimal"/>
        <w:lvlText w:val="%1."/>
        <w:lvlJc w:val="left"/>
        <w:pPr>
          <w:ind w:left="1573" w:hanging="360"/>
        </w:pPr>
        <w:rPr>
          <w:rFonts w:hint="default"/>
        </w:rPr>
      </w:lvl>
    </w:lvlOverride>
    <w:lvlOverride w:ilvl="1">
      <w:lvl w:ilvl="1">
        <w:start w:val="1"/>
        <w:numFmt w:val="decimal"/>
        <w:isLgl/>
        <w:lvlText w:val="%1.%2"/>
        <w:lvlJc w:val="left"/>
        <w:pPr>
          <w:ind w:left="2495" w:hanging="704"/>
        </w:pPr>
        <w:rPr>
          <w:rFonts w:hint="default"/>
        </w:rPr>
      </w:lvl>
    </w:lvlOverride>
    <w:lvlOverride w:ilvl="2">
      <w:lvl w:ilvl="2">
        <w:start w:val="1"/>
        <w:numFmt w:val="decimal"/>
        <w:isLgl/>
        <w:lvlText w:val="%1.%2.%3"/>
        <w:lvlJc w:val="left"/>
        <w:pPr>
          <w:ind w:left="3089" w:hanging="720"/>
        </w:pPr>
        <w:rPr>
          <w:rFonts w:hint="default"/>
        </w:rPr>
      </w:lvl>
    </w:lvlOverride>
    <w:lvlOverride w:ilvl="3">
      <w:lvl w:ilvl="3">
        <w:start w:val="1"/>
        <w:numFmt w:val="decimal"/>
        <w:isLgl/>
        <w:lvlText w:val="%1.%2.%3.%4"/>
        <w:lvlJc w:val="left"/>
        <w:pPr>
          <w:ind w:left="4027" w:hanging="1080"/>
        </w:pPr>
        <w:rPr>
          <w:rFonts w:hint="default"/>
        </w:rPr>
      </w:lvl>
    </w:lvlOverride>
    <w:lvlOverride w:ilvl="4">
      <w:lvl w:ilvl="4">
        <w:start w:val="1"/>
        <w:numFmt w:val="decimal"/>
        <w:isLgl/>
        <w:lvlText w:val="%1.%2.%3.%4.%5"/>
        <w:lvlJc w:val="left"/>
        <w:pPr>
          <w:ind w:left="4605" w:hanging="1080"/>
        </w:pPr>
        <w:rPr>
          <w:rFonts w:hint="default"/>
        </w:rPr>
      </w:lvl>
    </w:lvlOverride>
    <w:lvlOverride w:ilvl="5">
      <w:lvl w:ilvl="5">
        <w:start w:val="1"/>
        <w:numFmt w:val="decimal"/>
        <w:isLgl/>
        <w:lvlText w:val="%1.%2.%3.%4.%5.%6"/>
        <w:lvlJc w:val="left"/>
        <w:pPr>
          <w:ind w:left="5543" w:hanging="1440"/>
        </w:pPr>
        <w:rPr>
          <w:rFonts w:hint="default"/>
        </w:rPr>
      </w:lvl>
    </w:lvlOverride>
    <w:lvlOverride w:ilvl="6">
      <w:lvl w:ilvl="6">
        <w:start w:val="1"/>
        <w:numFmt w:val="decimal"/>
        <w:isLgl/>
        <w:lvlText w:val="%1.%2.%3.%4.%5.%6.%7"/>
        <w:lvlJc w:val="left"/>
        <w:pPr>
          <w:ind w:left="6121" w:hanging="1440"/>
        </w:pPr>
        <w:rPr>
          <w:rFonts w:hint="default"/>
        </w:rPr>
      </w:lvl>
    </w:lvlOverride>
    <w:lvlOverride w:ilvl="7">
      <w:lvl w:ilvl="7">
        <w:start w:val="1"/>
        <w:numFmt w:val="decimal"/>
        <w:isLgl/>
        <w:lvlText w:val="%1.%2.%3.%4.%5.%6.%7.%8"/>
        <w:lvlJc w:val="left"/>
        <w:pPr>
          <w:ind w:left="7059" w:hanging="1800"/>
        </w:pPr>
        <w:rPr>
          <w:rFonts w:hint="default"/>
        </w:rPr>
      </w:lvl>
    </w:lvlOverride>
    <w:lvlOverride w:ilvl="8">
      <w:lvl w:ilvl="8">
        <w:start w:val="1"/>
        <w:numFmt w:val="decimal"/>
        <w:isLgl/>
        <w:lvlText w:val="%1.%2.%3.%4.%5.%6.%7.%8.%9"/>
        <w:lvlJc w:val="left"/>
        <w:pPr>
          <w:ind w:left="7637"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01833"/>
    <w:rsid w:val="002043AD"/>
    <w:rsid w:val="0021604E"/>
    <w:rsid w:val="00222782"/>
    <w:rsid w:val="002239DF"/>
    <w:rsid w:val="00230C0F"/>
    <w:rsid w:val="00246975"/>
    <w:rsid w:val="00253AE8"/>
    <w:rsid w:val="00265FEB"/>
    <w:rsid w:val="002A33F5"/>
    <w:rsid w:val="002A5CD5"/>
    <w:rsid w:val="003147C5"/>
    <w:rsid w:val="00356E18"/>
    <w:rsid w:val="00376F94"/>
    <w:rsid w:val="003879F1"/>
    <w:rsid w:val="0039503E"/>
    <w:rsid w:val="00395A7E"/>
    <w:rsid w:val="003A4062"/>
    <w:rsid w:val="003A6DE5"/>
    <w:rsid w:val="003B4224"/>
    <w:rsid w:val="003D3C41"/>
    <w:rsid w:val="003D528D"/>
    <w:rsid w:val="003E17A6"/>
    <w:rsid w:val="003F1111"/>
    <w:rsid w:val="0040270E"/>
    <w:rsid w:val="0040502F"/>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90E"/>
    <w:rsid w:val="005834B9"/>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30D21"/>
    <w:rsid w:val="007449A1"/>
    <w:rsid w:val="00745108"/>
    <w:rsid w:val="007455FB"/>
    <w:rsid w:val="007557CD"/>
    <w:rsid w:val="0076763D"/>
    <w:rsid w:val="00773084"/>
    <w:rsid w:val="007735FF"/>
    <w:rsid w:val="00795E0A"/>
    <w:rsid w:val="007C3303"/>
    <w:rsid w:val="007C42B3"/>
    <w:rsid w:val="007D4573"/>
    <w:rsid w:val="007E3E41"/>
    <w:rsid w:val="00823C9D"/>
    <w:rsid w:val="008565E6"/>
    <w:rsid w:val="008577AB"/>
    <w:rsid w:val="00885BC0"/>
    <w:rsid w:val="008914B2"/>
    <w:rsid w:val="00897089"/>
    <w:rsid w:val="00940E29"/>
    <w:rsid w:val="009474EB"/>
    <w:rsid w:val="00957940"/>
    <w:rsid w:val="00997122"/>
    <w:rsid w:val="009A3269"/>
    <w:rsid w:val="009A4045"/>
    <w:rsid w:val="009A4E73"/>
    <w:rsid w:val="009A5749"/>
    <w:rsid w:val="009A5A35"/>
    <w:rsid w:val="009B0487"/>
    <w:rsid w:val="009C38E7"/>
    <w:rsid w:val="009C7679"/>
    <w:rsid w:val="00A00DAD"/>
    <w:rsid w:val="00A159C1"/>
    <w:rsid w:val="00A20553"/>
    <w:rsid w:val="00A27396"/>
    <w:rsid w:val="00A3471E"/>
    <w:rsid w:val="00A37ECC"/>
    <w:rsid w:val="00A4765D"/>
    <w:rsid w:val="00A47AD6"/>
    <w:rsid w:val="00A64428"/>
    <w:rsid w:val="00A7351E"/>
    <w:rsid w:val="00A83845"/>
    <w:rsid w:val="00A85415"/>
    <w:rsid w:val="00AA735A"/>
    <w:rsid w:val="00AB5143"/>
    <w:rsid w:val="00AD69AC"/>
    <w:rsid w:val="00AE0CCE"/>
    <w:rsid w:val="00B03664"/>
    <w:rsid w:val="00B261BD"/>
    <w:rsid w:val="00B42275"/>
    <w:rsid w:val="00B71CA4"/>
    <w:rsid w:val="00BA2346"/>
    <w:rsid w:val="00BA3482"/>
    <w:rsid w:val="00BD116C"/>
    <w:rsid w:val="00BD34B6"/>
    <w:rsid w:val="00BE2741"/>
    <w:rsid w:val="00BE4F8B"/>
    <w:rsid w:val="00C17699"/>
    <w:rsid w:val="00C26B6F"/>
    <w:rsid w:val="00C44649"/>
    <w:rsid w:val="00C53498"/>
    <w:rsid w:val="00C53993"/>
    <w:rsid w:val="00C70F05"/>
    <w:rsid w:val="00CA35BA"/>
    <w:rsid w:val="00CB6658"/>
    <w:rsid w:val="00CF3582"/>
    <w:rsid w:val="00D2168F"/>
    <w:rsid w:val="00D22511"/>
    <w:rsid w:val="00D34D7B"/>
    <w:rsid w:val="00D4138D"/>
    <w:rsid w:val="00D54412"/>
    <w:rsid w:val="00D825B0"/>
    <w:rsid w:val="00DA4EFE"/>
    <w:rsid w:val="00DB2EF1"/>
    <w:rsid w:val="00DB6332"/>
    <w:rsid w:val="00DE29EC"/>
    <w:rsid w:val="00DE55B4"/>
    <w:rsid w:val="00E11D38"/>
    <w:rsid w:val="00E172A8"/>
    <w:rsid w:val="00E228D2"/>
    <w:rsid w:val="00E3111E"/>
    <w:rsid w:val="00E53B9B"/>
    <w:rsid w:val="00EA1AF5"/>
    <w:rsid w:val="00EC2106"/>
    <w:rsid w:val="00EC281C"/>
    <w:rsid w:val="00EF2E83"/>
    <w:rsid w:val="00F02ECB"/>
    <w:rsid w:val="00F0503D"/>
    <w:rsid w:val="00F20D19"/>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6C"/>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D1C1-4072-416B-82B9-82C18CC6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4bffb-8dd2-499b-9279-27a0dbbf1401"/>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0A0AD-F0CF-49DC-9E84-C948855728F1}">
  <ds:schemaRefs>
    <ds:schemaRef ds:uri="http://purl.org/dc/terms/"/>
    <ds:schemaRef ds:uri="http://schemas.openxmlformats.org/package/2006/metadata/core-properties"/>
    <ds:schemaRef ds:uri="http://purl.org/dc/dcmitype/"/>
    <ds:schemaRef ds:uri="http://schemas.microsoft.com/office/2006/documentManagement/types"/>
    <ds:schemaRef ds:uri="c554bffb-8dd2-499b-9279-27a0dbbf1401"/>
    <ds:schemaRef ds:uri="http://purl.org/dc/elements/1.1/"/>
    <ds:schemaRef ds:uri="http://schemas.microsoft.com/office/2006/metadata/properties"/>
    <ds:schemaRef ds:uri="http://schemas.microsoft.com/office/infopath/2007/PartnerControls"/>
    <ds:schemaRef ds:uri="24f03fcf-b082-447c-85e1-00223c3d10aa"/>
    <ds:schemaRef ds:uri="http://www.w3.org/XML/1998/namespace"/>
  </ds:schemaRefs>
</ds:datastoreItem>
</file>

<file path=customXml/itemProps3.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4.xml><?xml version="1.0" encoding="utf-8"?>
<ds:datastoreItem xmlns:ds="http://schemas.openxmlformats.org/officeDocument/2006/customXml" ds:itemID="{60507202-3547-4CC3-B60E-C2C682CB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4</cp:revision>
  <cp:lastPrinted>2020-01-13T09:36:00Z</cp:lastPrinted>
  <dcterms:created xsi:type="dcterms:W3CDTF">2021-05-25T14:40:00Z</dcterms:created>
  <dcterms:modified xsi:type="dcterms:W3CDTF">2021-10-06T11:35:00Z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